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0AAB" w14:textId="2C8902C5" w:rsidR="00746DFC" w:rsidRDefault="00746DFC" w:rsidP="00186376">
      <w:pPr>
        <w:jc w:val="both"/>
        <w:rPr>
          <w:rFonts w:ascii="Arial" w:eastAsia="Times New Roman" w:hAnsi="Arial" w:cs="Arial"/>
          <w:b/>
          <w:bCs/>
          <w:color w:val="000000"/>
          <w:lang w:eastAsia="fr-FR"/>
        </w:rPr>
      </w:pPr>
    </w:p>
    <w:p w14:paraId="7778A97E" w14:textId="1FABC28B" w:rsidR="00EA5E2F" w:rsidRPr="00331B34" w:rsidRDefault="00407091" w:rsidP="00186376">
      <w:pPr>
        <w:jc w:val="both"/>
        <w:rPr>
          <w:rFonts w:ascii="Arial" w:eastAsia="Times New Roman" w:hAnsi="Arial" w:cs="Arial"/>
          <w:b/>
          <w:bCs/>
          <w:color w:val="000000"/>
          <w:lang w:eastAsia="fr-FR"/>
        </w:rPr>
      </w:pPr>
      <w:r w:rsidRPr="00C44860">
        <w:rPr>
          <w:rFonts w:ascii="Arial" w:eastAsia="Times New Roman" w:hAnsi="Arial" w:cs="Arial"/>
          <w:b/>
          <w:bCs/>
          <w:color w:val="000000"/>
          <w:lang w:eastAsia="fr-FR"/>
        </w:rPr>
        <w:t>1° Comment les chercheuses et les chercheurs en sciences humaines et sociales parviennent-ils à objectiver un fait social aussi évanescent et difficile à saisir que la mémoire ? Ont-ils réussi à identifier les mécanismes sociaux par lesquels se construit une mémoire collective ?</w:t>
      </w:r>
    </w:p>
    <w:p w14:paraId="0A4CC75E" w14:textId="77777777" w:rsidR="00CC530B" w:rsidRDefault="00CC530B" w:rsidP="00186376">
      <w:pPr>
        <w:jc w:val="both"/>
        <w:rPr>
          <w:rFonts w:ascii="Arial" w:eastAsia="Times New Roman" w:hAnsi="Arial" w:cs="Arial"/>
          <w:color w:val="000000"/>
          <w:lang w:eastAsia="fr-FR"/>
        </w:rPr>
      </w:pPr>
    </w:p>
    <w:p w14:paraId="297F6C63" w14:textId="5AFAE52B" w:rsidR="0042745A" w:rsidRDefault="00762B65"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Pour traiter de la mémoire en sciences humaines et sociales, les </w:t>
      </w:r>
      <w:r w:rsidR="0042745A">
        <w:rPr>
          <w:rFonts w:ascii="Arial" w:eastAsia="Times New Roman" w:hAnsi="Arial" w:cs="Arial"/>
          <w:color w:val="000000"/>
          <w:lang w:eastAsia="fr-FR"/>
        </w:rPr>
        <w:t xml:space="preserve">questions </w:t>
      </w:r>
      <w:r w:rsidR="009E238E">
        <w:rPr>
          <w:rFonts w:ascii="Arial" w:eastAsia="Times New Roman" w:hAnsi="Arial" w:cs="Arial"/>
          <w:color w:val="000000"/>
          <w:lang w:eastAsia="fr-FR"/>
        </w:rPr>
        <w:t>méthodologiques</w:t>
      </w:r>
      <w:r w:rsidR="0042745A">
        <w:rPr>
          <w:rFonts w:ascii="Arial" w:eastAsia="Times New Roman" w:hAnsi="Arial" w:cs="Arial"/>
          <w:color w:val="000000"/>
          <w:lang w:eastAsia="fr-FR"/>
        </w:rPr>
        <w:t xml:space="preserve"> sont </w:t>
      </w:r>
      <w:r>
        <w:rPr>
          <w:rFonts w:ascii="Arial" w:eastAsia="Times New Roman" w:hAnsi="Arial" w:cs="Arial"/>
          <w:color w:val="000000"/>
          <w:lang w:eastAsia="fr-FR"/>
        </w:rPr>
        <w:t xml:space="preserve">effectivement </w:t>
      </w:r>
      <w:r w:rsidR="0042745A">
        <w:rPr>
          <w:rFonts w:ascii="Arial" w:eastAsia="Times New Roman" w:hAnsi="Arial" w:cs="Arial"/>
          <w:color w:val="000000"/>
          <w:lang w:eastAsia="fr-FR"/>
        </w:rPr>
        <w:t>fondamentales</w:t>
      </w:r>
      <w:r w:rsidR="005A0D5C">
        <w:rPr>
          <w:rFonts w:ascii="Arial" w:eastAsia="Times New Roman" w:hAnsi="Arial" w:cs="Arial"/>
          <w:color w:val="000000"/>
          <w:lang w:eastAsia="fr-FR"/>
        </w:rPr>
        <w:t xml:space="preserve">. Dans le débat public, </w:t>
      </w:r>
      <w:r w:rsidR="00D32A84">
        <w:rPr>
          <w:rFonts w:ascii="Arial" w:eastAsia="Times New Roman" w:hAnsi="Arial" w:cs="Arial"/>
          <w:color w:val="000000"/>
          <w:lang w:eastAsia="fr-FR"/>
        </w:rPr>
        <w:t>en revanche</w:t>
      </w:r>
      <w:r w:rsidR="005A0D5C">
        <w:rPr>
          <w:rFonts w:ascii="Arial" w:eastAsia="Times New Roman" w:hAnsi="Arial" w:cs="Arial"/>
          <w:color w:val="000000"/>
          <w:lang w:eastAsia="fr-FR"/>
        </w:rPr>
        <w:t>, ces enjeux de méthode sont absents</w:t>
      </w:r>
      <w:r w:rsidR="00020F91">
        <w:rPr>
          <w:rFonts w:ascii="Arial" w:eastAsia="Times New Roman" w:hAnsi="Arial" w:cs="Arial"/>
          <w:color w:val="000000"/>
          <w:lang w:eastAsia="fr-FR"/>
        </w:rPr>
        <w:t>,</w:t>
      </w:r>
      <w:r w:rsidR="005A0D5C">
        <w:rPr>
          <w:rFonts w:ascii="Arial" w:eastAsia="Times New Roman" w:hAnsi="Arial" w:cs="Arial"/>
          <w:color w:val="000000"/>
          <w:lang w:eastAsia="fr-FR"/>
        </w:rPr>
        <w:t xml:space="preserve"> ce qui conduit à un appauvrissement des échanges et une forme de tautologie entre mémoire et politique. Pourtant, l’omniprésence des discours sur le passé dans le champ politique aujourd’hui devrait, au contraire et d’autant plus, conduire celles et ceux qui prétendent en être les experts</w:t>
      </w:r>
      <w:r w:rsidR="009D5474">
        <w:rPr>
          <w:rFonts w:ascii="Arial" w:eastAsia="Times New Roman" w:hAnsi="Arial" w:cs="Arial"/>
          <w:color w:val="000000"/>
          <w:lang w:eastAsia="fr-FR"/>
        </w:rPr>
        <w:t xml:space="preserve"> à expliciter ce </w:t>
      </w:r>
      <w:r w:rsidR="005A0D5C">
        <w:rPr>
          <w:rFonts w:ascii="Arial" w:eastAsia="Times New Roman" w:hAnsi="Arial" w:cs="Arial"/>
          <w:color w:val="000000"/>
          <w:lang w:eastAsia="fr-FR"/>
        </w:rPr>
        <w:t>qu’ils et elles entendent</w:t>
      </w:r>
      <w:r w:rsidR="009D5474">
        <w:rPr>
          <w:rFonts w:ascii="Arial" w:eastAsia="Times New Roman" w:hAnsi="Arial" w:cs="Arial"/>
          <w:color w:val="000000"/>
          <w:lang w:eastAsia="fr-FR"/>
        </w:rPr>
        <w:t xml:space="preserve"> par mémoire et à clarifier </w:t>
      </w:r>
      <w:r w:rsidR="005A0D5C">
        <w:rPr>
          <w:rFonts w:ascii="Arial" w:eastAsia="Times New Roman" w:hAnsi="Arial" w:cs="Arial"/>
          <w:color w:val="000000"/>
          <w:lang w:eastAsia="fr-FR"/>
        </w:rPr>
        <w:t>les manières dont ils entendent la saisir comme objet d’investigation scientifique.</w:t>
      </w:r>
    </w:p>
    <w:p w14:paraId="394218CE" w14:textId="3EE5B623" w:rsidR="00EA5E2F" w:rsidRDefault="00EA5E2F"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Les sciences </w:t>
      </w:r>
      <w:r w:rsidR="00D76FCC">
        <w:rPr>
          <w:rFonts w:ascii="Arial" w:eastAsia="Times New Roman" w:hAnsi="Arial" w:cs="Arial"/>
          <w:color w:val="000000"/>
          <w:lang w:eastAsia="fr-FR"/>
        </w:rPr>
        <w:t xml:space="preserve">humaines et </w:t>
      </w:r>
      <w:r>
        <w:rPr>
          <w:rFonts w:ascii="Arial" w:eastAsia="Times New Roman" w:hAnsi="Arial" w:cs="Arial"/>
          <w:color w:val="000000"/>
          <w:lang w:eastAsia="fr-FR"/>
        </w:rPr>
        <w:t>sociales sont</w:t>
      </w:r>
      <w:r w:rsidR="00E33BC0">
        <w:rPr>
          <w:rFonts w:ascii="Arial" w:eastAsia="Times New Roman" w:hAnsi="Arial" w:cs="Arial"/>
          <w:color w:val="000000"/>
          <w:lang w:eastAsia="fr-FR"/>
        </w:rPr>
        <w:t xml:space="preserve"> en réalité</w:t>
      </w:r>
      <w:r>
        <w:rPr>
          <w:rFonts w:ascii="Arial" w:eastAsia="Times New Roman" w:hAnsi="Arial" w:cs="Arial"/>
          <w:color w:val="000000"/>
          <w:lang w:eastAsia="fr-FR"/>
        </w:rPr>
        <w:t xml:space="preserve"> très diverses quant à leur manière de travailler sur ces questions</w:t>
      </w:r>
      <w:r w:rsidR="00D76FCC">
        <w:rPr>
          <w:rFonts w:ascii="Arial" w:eastAsia="Times New Roman" w:hAnsi="Arial" w:cs="Arial"/>
          <w:color w:val="000000"/>
          <w:lang w:eastAsia="fr-FR"/>
        </w:rPr>
        <w:t>.</w:t>
      </w:r>
      <w:r>
        <w:rPr>
          <w:rFonts w:ascii="Arial" w:eastAsia="Times New Roman" w:hAnsi="Arial" w:cs="Arial"/>
          <w:color w:val="000000"/>
          <w:lang w:eastAsia="fr-FR"/>
        </w:rPr>
        <w:t xml:space="preserve"> </w:t>
      </w:r>
      <w:r w:rsidR="00D32A84">
        <w:rPr>
          <w:rFonts w:ascii="Arial" w:eastAsia="Times New Roman" w:hAnsi="Arial" w:cs="Arial"/>
          <w:color w:val="000000"/>
          <w:lang w:eastAsia="fr-FR"/>
        </w:rPr>
        <w:t>L</w:t>
      </w:r>
      <w:r>
        <w:rPr>
          <w:rFonts w:ascii="Arial" w:eastAsia="Times New Roman" w:hAnsi="Arial" w:cs="Arial"/>
          <w:color w:val="000000"/>
          <w:lang w:eastAsia="fr-FR"/>
        </w:rPr>
        <w:t xml:space="preserve">’histoire </w:t>
      </w:r>
      <w:r w:rsidR="00B61692">
        <w:rPr>
          <w:rFonts w:ascii="Arial" w:eastAsia="Times New Roman" w:hAnsi="Arial" w:cs="Arial"/>
          <w:color w:val="000000"/>
          <w:lang w:eastAsia="fr-FR"/>
        </w:rPr>
        <w:t xml:space="preserve">contemporaine qui prend explicitement la mémoire pour objet </w:t>
      </w:r>
      <w:r w:rsidR="00D32A84">
        <w:rPr>
          <w:rFonts w:ascii="Arial" w:eastAsia="Times New Roman" w:hAnsi="Arial" w:cs="Arial"/>
          <w:color w:val="000000"/>
          <w:lang w:eastAsia="fr-FR"/>
        </w:rPr>
        <w:t xml:space="preserve">propose </w:t>
      </w:r>
      <w:r w:rsidR="00D76FCC">
        <w:rPr>
          <w:rFonts w:ascii="Arial" w:eastAsia="Times New Roman" w:hAnsi="Arial" w:cs="Arial"/>
          <w:color w:val="000000"/>
          <w:lang w:eastAsia="fr-FR"/>
        </w:rPr>
        <w:t xml:space="preserve">sans doute, en France tout au moins, l’approche dominante. </w:t>
      </w:r>
      <w:r w:rsidR="00762B65">
        <w:rPr>
          <w:rFonts w:ascii="Arial" w:eastAsia="Times New Roman" w:hAnsi="Arial" w:cs="Arial"/>
          <w:color w:val="000000"/>
          <w:lang w:eastAsia="fr-FR"/>
        </w:rPr>
        <w:t>Pour rendre visible la mémoire et donc l’étudier, elle prend pour objet ce qu’elle appelle les « </w:t>
      </w:r>
      <w:r>
        <w:rPr>
          <w:rFonts w:ascii="Arial" w:eastAsia="Times New Roman" w:hAnsi="Arial" w:cs="Arial"/>
          <w:color w:val="000000"/>
          <w:lang w:eastAsia="fr-FR"/>
        </w:rPr>
        <w:t>vecteur</w:t>
      </w:r>
      <w:r w:rsidR="000435B7">
        <w:rPr>
          <w:rFonts w:ascii="Arial" w:eastAsia="Times New Roman" w:hAnsi="Arial" w:cs="Arial"/>
          <w:color w:val="000000"/>
          <w:lang w:eastAsia="fr-FR"/>
        </w:rPr>
        <w:t>s</w:t>
      </w:r>
      <w:r w:rsidR="00762B65">
        <w:rPr>
          <w:rFonts w:ascii="Arial" w:eastAsia="Times New Roman" w:hAnsi="Arial" w:cs="Arial"/>
          <w:color w:val="000000"/>
          <w:lang w:eastAsia="fr-FR"/>
        </w:rPr>
        <w:t xml:space="preserve"> des mémoire »</w:t>
      </w:r>
      <w:r w:rsidR="000435B7">
        <w:rPr>
          <w:rFonts w:ascii="Arial" w:eastAsia="Times New Roman" w:hAnsi="Arial" w:cs="Arial"/>
          <w:color w:val="000000"/>
          <w:lang w:eastAsia="fr-FR"/>
        </w:rPr>
        <w:t xml:space="preserve">, ces </w:t>
      </w:r>
      <w:r w:rsidR="00762B65">
        <w:rPr>
          <w:rFonts w:ascii="Arial" w:eastAsia="Times New Roman" w:hAnsi="Arial" w:cs="Arial"/>
          <w:color w:val="000000"/>
          <w:lang w:eastAsia="fr-FR"/>
        </w:rPr>
        <w:t xml:space="preserve">choses </w:t>
      </w:r>
      <w:r w:rsidR="000435B7">
        <w:rPr>
          <w:rFonts w:ascii="Arial" w:eastAsia="Times New Roman" w:hAnsi="Arial" w:cs="Arial"/>
          <w:color w:val="000000"/>
          <w:lang w:eastAsia="fr-FR"/>
        </w:rPr>
        <w:t xml:space="preserve">qui </w:t>
      </w:r>
      <w:r w:rsidR="00762B65">
        <w:rPr>
          <w:rFonts w:ascii="Arial" w:eastAsia="Times New Roman" w:hAnsi="Arial" w:cs="Arial"/>
          <w:color w:val="000000"/>
          <w:lang w:eastAsia="fr-FR"/>
        </w:rPr>
        <w:t xml:space="preserve">stabilisent et </w:t>
      </w:r>
      <w:r w:rsidR="000435B7">
        <w:rPr>
          <w:rFonts w:ascii="Arial" w:eastAsia="Times New Roman" w:hAnsi="Arial" w:cs="Arial"/>
          <w:color w:val="000000"/>
          <w:lang w:eastAsia="fr-FR"/>
        </w:rPr>
        <w:t xml:space="preserve">donnent à voir </w:t>
      </w:r>
      <w:r w:rsidR="00762B65">
        <w:rPr>
          <w:rFonts w:ascii="Arial" w:eastAsia="Times New Roman" w:hAnsi="Arial" w:cs="Arial"/>
          <w:color w:val="000000"/>
          <w:lang w:eastAsia="fr-FR"/>
        </w:rPr>
        <w:t xml:space="preserve">tel </w:t>
      </w:r>
      <w:r w:rsidR="000435B7">
        <w:rPr>
          <w:rFonts w:ascii="Arial" w:eastAsia="Times New Roman" w:hAnsi="Arial" w:cs="Arial"/>
          <w:color w:val="000000"/>
          <w:lang w:eastAsia="fr-FR"/>
        </w:rPr>
        <w:t xml:space="preserve">récit ou </w:t>
      </w:r>
      <w:r w:rsidR="00762B65">
        <w:rPr>
          <w:rFonts w:ascii="Arial" w:eastAsia="Times New Roman" w:hAnsi="Arial" w:cs="Arial"/>
          <w:color w:val="000000"/>
          <w:lang w:eastAsia="fr-FR"/>
        </w:rPr>
        <w:t xml:space="preserve">telle </w:t>
      </w:r>
      <w:r w:rsidR="000435B7">
        <w:rPr>
          <w:rFonts w:ascii="Arial" w:eastAsia="Times New Roman" w:hAnsi="Arial" w:cs="Arial"/>
          <w:color w:val="000000"/>
          <w:lang w:eastAsia="fr-FR"/>
        </w:rPr>
        <w:t>vision du passé :</w:t>
      </w:r>
      <w:r>
        <w:rPr>
          <w:rFonts w:ascii="Arial" w:eastAsia="Times New Roman" w:hAnsi="Arial" w:cs="Arial"/>
          <w:color w:val="000000"/>
          <w:lang w:eastAsia="fr-FR"/>
        </w:rPr>
        <w:t xml:space="preserve"> les monuments, les commémorations</w:t>
      </w:r>
      <w:r w:rsidR="005A0D5C">
        <w:rPr>
          <w:rFonts w:ascii="Arial" w:eastAsia="Times New Roman" w:hAnsi="Arial" w:cs="Arial"/>
          <w:color w:val="000000"/>
          <w:lang w:eastAsia="fr-FR"/>
        </w:rPr>
        <w:t>, les médias</w:t>
      </w:r>
      <w:r>
        <w:rPr>
          <w:rFonts w:ascii="Arial" w:eastAsia="Times New Roman" w:hAnsi="Arial" w:cs="Arial"/>
          <w:color w:val="000000"/>
          <w:lang w:eastAsia="fr-FR"/>
        </w:rPr>
        <w:t xml:space="preserve"> ou encore les manuels scolaires</w:t>
      </w:r>
      <w:r w:rsidR="005A0D5C">
        <w:rPr>
          <w:rFonts w:ascii="Arial" w:eastAsia="Times New Roman" w:hAnsi="Arial" w:cs="Arial"/>
          <w:color w:val="000000"/>
          <w:lang w:eastAsia="fr-FR"/>
        </w:rPr>
        <w:t>, pour donner quelques exemples</w:t>
      </w:r>
      <w:r>
        <w:rPr>
          <w:rFonts w:ascii="Arial" w:eastAsia="Times New Roman" w:hAnsi="Arial" w:cs="Arial"/>
          <w:color w:val="000000"/>
          <w:lang w:eastAsia="fr-FR"/>
        </w:rPr>
        <w:t xml:space="preserve">. Cette manière de saisir </w:t>
      </w:r>
      <w:r w:rsidR="00762B65">
        <w:rPr>
          <w:rFonts w:ascii="Arial" w:eastAsia="Times New Roman" w:hAnsi="Arial" w:cs="Arial"/>
          <w:color w:val="000000"/>
          <w:lang w:eastAsia="fr-FR"/>
        </w:rPr>
        <w:t>la mémoire et de l’étudier</w:t>
      </w:r>
      <w:r w:rsidR="00CC530B">
        <w:rPr>
          <w:rFonts w:ascii="Arial" w:eastAsia="Times New Roman" w:hAnsi="Arial" w:cs="Arial"/>
          <w:color w:val="000000"/>
          <w:lang w:eastAsia="fr-FR"/>
        </w:rPr>
        <w:t xml:space="preserve"> a donné lieu à de nombreux travaux</w:t>
      </w:r>
      <w:r w:rsidR="00762B65">
        <w:rPr>
          <w:rFonts w:ascii="Arial" w:eastAsia="Times New Roman" w:hAnsi="Arial" w:cs="Arial"/>
          <w:color w:val="000000"/>
          <w:lang w:eastAsia="fr-FR"/>
        </w:rPr>
        <w:t>, l’ouvrage collectif Les Lieux de mémoire, dirigé par Pierre Nora en est peut-être l’exemple le plus connu</w:t>
      </w:r>
      <w:r w:rsidR="00B61692">
        <w:rPr>
          <w:rFonts w:ascii="Arial" w:eastAsia="Times New Roman" w:hAnsi="Arial" w:cs="Arial"/>
          <w:color w:val="000000"/>
          <w:lang w:eastAsia="fr-FR"/>
        </w:rPr>
        <w:t xml:space="preserve">. </w:t>
      </w:r>
      <w:r w:rsidR="00762B65">
        <w:rPr>
          <w:rFonts w:ascii="Arial" w:eastAsia="Times New Roman" w:hAnsi="Arial" w:cs="Arial"/>
          <w:color w:val="000000"/>
          <w:lang w:eastAsia="fr-FR"/>
        </w:rPr>
        <w:t xml:space="preserve">Cette manière de cerner la mémoire </w:t>
      </w:r>
      <w:r w:rsidR="00CC530B">
        <w:rPr>
          <w:rFonts w:ascii="Arial" w:eastAsia="Times New Roman" w:hAnsi="Arial" w:cs="Arial"/>
          <w:color w:val="000000"/>
          <w:lang w:eastAsia="fr-FR"/>
        </w:rPr>
        <w:t xml:space="preserve">a aussi été débattue </w:t>
      </w:r>
      <w:r w:rsidR="005A0D5C">
        <w:rPr>
          <w:rFonts w:ascii="Arial" w:eastAsia="Times New Roman" w:hAnsi="Arial" w:cs="Arial"/>
          <w:color w:val="000000"/>
          <w:lang w:eastAsia="fr-FR"/>
        </w:rPr>
        <w:t xml:space="preserve">[HYPER TEXT : </w:t>
      </w:r>
      <w:hyperlink r:id="rId4" w:history="1">
        <w:r w:rsidR="005A0D5C" w:rsidRPr="009A085F">
          <w:rPr>
            <w:rStyle w:val="Lienhypertexte"/>
            <w:rFonts w:ascii="Arial" w:eastAsia="Times New Roman" w:hAnsi="Arial" w:cs="Arial"/>
            <w:lang w:eastAsia="fr-FR"/>
          </w:rPr>
          <w:t>https://ihtp2004-siteihtp2004.ihtp.cnrs.fr/spip.php?article208&amp;lang=fr</w:t>
        </w:r>
      </w:hyperlink>
      <w:r w:rsidR="005A0D5C">
        <w:rPr>
          <w:rFonts w:ascii="Arial" w:eastAsia="Times New Roman" w:hAnsi="Arial" w:cs="Arial"/>
          <w:color w:val="000000"/>
          <w:lang w:eastAsia="fr-FR"/>
        </w:rPr>
        <w:t xml:space="preserve">] </w:t>
      </w:r>
      <w:r w:rsidR="00CC530B">
        <w:rPr>
          <w:rFonts w:ascii="Arial" w:eastAsia="Times New Roman" w:hAnsi="Arial" w:cs="Arial"/>
          <w:color w:val="000000"/>
          <w:lang w:eastAsia="fr-FR"/>
        </w:rPr>
        <w:t>dès le début des années 80 : ces vecteurs de mémoire cristallisent-ils un</w:t>
      </w:r>
      <w:r w:rsidR="00FE50D6">
        <w:rPr>
          <w:rFonts w:ascii="Arial" w:eastAsia="Times New Roman" w:hAnsi="Arial" w:cs="Arial"/>
          <w:color w:val="000000"/>
          <w:lang w:eastAsia="fr-FR"/>
        </w:rPr>
        <w:t xml:space="preserve"> souvenir </w:t>
      </w:r>
      <w:r w:rsidR="00762B65">
        <w:rPr>
          <w:rFonts w:ascii="Arial" w:eastAsia="Times New Roman" w:hAnsi="Arial" w:cs="Arial"/>
          <w:color w:val="000000"/>
          <w:lang w:eastAsia="fr-FR"/>
        </w:rPr>
        <w:t xml:space="preserve">dominant déjà </w:t>
      </w:r>
      <w:r w:rsidR="00FE50D6">
        <w:rPr>
          <w:rFonts w:ascii="Arial" w:eastAsia="Times New Roman" w:hAnsi="Arial" w:cs="Arial"/>
          <w:color w:val="000000"/>
          <w:lang w:eastAsia="fr-FR"/>
        </w:rPr>
        <w:t>présent dans la société de manière diffuse </w:t>
      </w:r>
      <w:r w:rsidR="000435B7">
        <w:rPr>
          <w:rFonts w:ascii="Arial" w:eastAsia="Times New Roman" w:hAnsi="Arial" w:cs="Arial"/>
          <w:color w:val="000000"/>
          <w:lang w:eastAsia="fr-FR"/>
        </w:rPr>
        <w:t>ou</w:t>
      </w:r>
      <w:r w:rsidR="00FE50D6">
        <w:rPr>
          <w:rFonts w:ascii="Arial" w:eastAsia="Times New Roman" w:hAnsi="Arial" w:cs="Arial"/>
          <w:color w:val="000000"/>
          <w:lang w:eastAsia="fr-FR"/>
        </w:rPr>
        <w:t xml:space="preserve">, à l’inverse, ont-ils pour vocation de produire </w:t>
      </w:r>
      <w:r w:rsidR="00762B65">
        <w:rPr>
          <w:rFonts w:ascii="Arial" w:eastAsia="Times New Roman" w:hAnsi="Arial" w:cs="Arial"/>
          <w:color w:val="000000"/>
          <w:lang w:eastAsia="fr-FR"/>
        </w:rPr>
        <w:t>une mémoire partagé par le plus grand nombre ce qu’elle n’est</w:t>
      </w:r>
      <w:r w:rsidR="00FE50D6">
        <w:rPr>
          <w:rFonts w:ascii="Arial" w:eastAsia="Times New Roman" w:hAnsi="Arial" w:cs="Arial"/>
          <w:color w:val="000000"/>
          <w:lang w:eastAsia="fr-FR"/>
        </w:rPr>
        <w:t xml:space="preserve"> pas</w:t>
      </w:r>
      <w:r w:rsidR="00762B65">
        <w:rPr>
          <w:rFonts w:ascii="Arial" w:eastAsia="Times New Roman" w:hAnsi="Arial" w:cs="Arial"/>
          <w:color w:val="000000"/>
          <w:lang w:eastAsia="fr-FR"/>
        </w:rPr>
        <w:t>,</w:t>
      </w:r>
      <w:r w:rsidR="00FE50D6">
        <w:rPr>
          <w:rFonts w:ascii="Arial" w:eastAsia="Times New Roman" w:hAnsi="Arial" w:cs="Arial"/>
          <w:color w:val="000000"/>
          <w:lang w:eastAsia="fr-FR"/>
        </w:rPr>
        <w:t xml:space="preserve"> </w:t>
      </w:r>
      <w:r w:rsidR="00331B34" w:rsidRPr="000435B7">
        <w:rPr>
          <w:rFonts w:ascii="Arial" w:eastAsia="Times New Roman" w:hAnsi="Arial" w:cs="Arial"/>
          <w:i/>
          <w:iCs/>
          <w:color w:val="000000"/>
          <w:lang w:eastAsia="fr-FR"/>
        </w:rPr>
        <w:t xml:space="preserve">a </w:t>
      </w:r>
      <w:r w:rsidR="00FE50D6" w:rsidRPr="000435B7">
        <w:rPr>
          <w:rFonts w:ascii="Arial" w:eastAsia="Times New Roman" w:hAnsi="Arial" w:cs="Arial"/>
          <w:i/>
          <w:iCs/>
          <w:color w:val="000000"/>
          <w:lang w:eastAsia="fr-FR"/>
        </w:rPr>
        <w:t>priori</w:t>
      </w:r>
      <w:r w:rsidR="00762B65">
        <w:rPr>
          <w:rFonts w:ascii="Arial" w:eastAsia="Times New Roman" w:hAnsi="Arial" w:cs="Arial"/>
          <w:i/>
          <w:iCs/>
          <w:color w:val="000000"/>
          <w:lang w:eastAsia="fr-FR"/>
        </w:rPr>
        <w:t xml:space="preserve">, </w:t>
      </w:r>
      <w:r w:rsidR="00FE50D6">
        <w:rPr>
          <w:rFonts w:ascii="Arial" w:eastAsia="Times New Roman" w:hAnsi="Arial" w:cs="Arial"/>
          <w:color w:val="000000"/>
          <w:lang w:eastAsia="fr-FR"/>
        </w:rPr>
        <w:t xml:space="preserve">avant </w:t>
      </w:r>
      <w:r w:rsidR="00EC6805">
        <w:rPr>
          <w:rFonts w:ascii="Arial" w:eastAsia="Times New Roman" w:hAnsi="Arial" w:cs="Arial"/>
          <w:color w:val="000000"/>
          <w:lang w:eastAsia="fr-FR"/>
        </w:rPr>
        <w:t>l’institutionnalisation</w:t>
      </w:r>
      <w:r w:rsidR="00762B65">
        <w:rPr>
          <w:rFonts w:ascii="Arial" w:eastAsia="Times New Roman" w:hAnsi="Arial" w:cs="Arial"/>
          <w:color w:val="000000"/>
          <w:lang w:eastAsia="fr-FR"/>
        </w:rPr>
        <w:t xml:space="preserve"> de tel ou tel monument, mémorial ou</w:t>
      </w:r>
      <w:r w:rsidR="00EC6805">
        <w:rPr>
          <w:rFonts w:ascii="Arial" w:eastAsia="Times New Roman" w:hAnsi="Arial" w:cs="Arial"/>
          <w:color w:val="000000"/>
          <w:lang w:eastAsia="fr-FR"/>
        </w:rPr>
        <w:t xml:space="preserve"> encore journée commémorative</w:t>
      </w:r>
      <w:r w:rsidR="00331B34">
        <w:rPr>
          <w:rFonts w:ascii="Arial" w:eastAsia="Times New Roman" w:hAnsi="Arial" w:cs="Arial"/>
          <w:color w:val="000000"/>
          <w:lang w:eastAsia="fr-FR"/>
        </w:rPr>
        <w:t> ?</w:t>
      </w:r>
      <w:r w:rsidR="00FE50D6">
        <w:rPr>
          <w:rFonts w:ascii="Arial" w:eastAsia="Times New Roman" w:hAnsi="Arial" w:cs="Arial"/>
          <w:color w:val="000000"/>
          <w:lang w:eastAsia="fr-FR"/>
        </w:rPr>
        <w:t xml:space="preserve"> </w:t>
      </w:r>
      <w:r w:rsidR="00EC6805">
        <w:rPr>
          <w:rFonts w:ascii="Arial" w:eastAsia="Times New Roman" w:hAnsi="Arial" w:cs="Arial"/>
          <w:color w:val="000000"/>
          <w:lang w:eastAsia="fr-FR"/>
        </w:rPr>
        <w:t>Quelle que soit la manière de trancher cette question</w:t>
      </w:r>
      <w:r w:rsidR="00FE50D6">
        <w:rPr>
          <w:rFonts w:ascii="Arial" w:eastAsia="Times New Roman" w:hAnsi="Arial" w:cs="Arial"/>
          <w:color w:val="000000"/>
          <w:lang w:eastAsia="fr-FR"/>
        </w:rPr>
        <w:t xml:space="preserve">, cette approche </w:t>
      </w:r>
      <w:r w:rsidR="00E078CB">
        <w:rPr>
          <w:rFonts w:ascii="Arial" w:eastAsia="Times New Roman" w:hAnsi="Arial" w:cs="Arial"/>
          <w:color w:val="000000"/>
          <w:lang w:eastAsia="fr-FR"/>
        </w:rPr>
        <w:t>définit</w:t>
      </w:r>
      <w:r w:rsidR="00FE50D6">
        <w:rPr>
          <w:rFonts w:ascii="Arial" w:eastAsia="Times New Roman" w:hAnsi="Arial" w:cs="Arial"/>
          <w:color w:val="000000"/>
          <w:lang w:eastAsia="fr-FR"/>
        </w:rPr>
        <w:t xml:space="preserve"> davantage la mémoire collective</w:t>
      </w:r>
      <w:r w:rsidR="00EC6805">
        <w:rPr>
          <w:rFonts w:ascii="Arial" w:eastAsia="Times New Roman" w:hAnsi="Arial" w:cs="Arial"/>
          <w:color w:val="000000"/>
          <w:lang w:eastAsia="fr-FR"/>
        </w:rPr>
        <w:t xml:space="preserve"> comme un contenu : c’est ce qui est raconté qui est au cœur de l’analyse. Ces études historiennes de la mémoire sont donc toujours en même temps une réflexion des historiens sur eux-mêmes et sur l’évolution des manières de dire et faire l’histoire dans la société contemporaine</w:t>
      </w:r>
      <w:r w:rsidR="00802BC0">
        <w:rPr>
          <w:rFonts w:ascii="Arial" w:eastAsia="Times New Roman" w:hAnsi="Arial" w:cs="Arial"/>
          <w:color w:val="000000"/>
          <w:lang w:eastAsia="fr-FR"/>
        </w:rPr>
        <w:t xml:space="preserve">. </w:t>
      </w:r>
    </w:p>
    <w:p w14:paraId="79B627DC" w14:textId="77777777" w:rsidR="00E078CB" w:rsidRDefault="00E078CB" w:rsidP="00186376">
      <w:pPr>
        <w:jc w:val="both"/>
        <w:rPr>
          <w:rFonts w:ascii="Arial" w:eastAsia="Times New Roman" w:hAnsi="Arial" w:cs="Arial"/>
          <w:color w:val="000000"/>
          <w:lang w:eastAsia="fr-FR"/>
        </w:rPr>
      </w:pPr>
    </w:p>
    <w:p w14:paraId="5BD21F30" w14:textId="60F946A4" w:rsidR="004A1059" w:rsidRDefault="00FE50D6"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La sociologie de la </w:t>
      </w:r>
      <w:r w:rsidR="00D76FCC">
        <w:rPr>
          <w:rFonts w:ascii="Arial" w:eastAsia="Times New Roman" w:hAnsi="Arial" w:cs="Arial"/>
          <w:color w:val="000000"/>
          <w:lang w:eastAsia="fr-FR"/>
        </w:rPr>
        <w:t xml:space="preserve">mémoire, </w:t>
      </w:r>
      <w:r w:rsidR="000435B7">
        <w:rPr>
          <w:rFonts w:ascii="Arial" w:eastAsia="Times New Roman" w:hAnsi="Arial" w:cs="Arial"/>
          <w:color w:val="000000"/>
          <w:lang w:eastAsia="fr-FR"/>
        </w:rPr>
        <w:t xml:space="preserve">mais aussi d’autres disciplines </w:t>
      </w:r>
      <w:r w:rsidR="002E2B47">
        <w:rPr>
          <w:rFonts w:ascii="Arial" w:eastAsia="Times New Roman" w:hAnsi="Arial" w:cs="Arial"/>
          <w:color w:val="000000"/>
          <w:lang w:eastAsia="fr-FR"/>
        </w:rPr>
        <w:t xml:space="preserve">comme </w:t>
      </w:r>
      <w:r w:rsidR="000435B7">
        <w:rPr>
          <w:rFonts w:ascii="Arial" w:eastAsia="Times New Roman" w:hAnsi="Arial" w:cs="Arial"/>
          <w:color w:val="000000"/>
          <w:lang w:eastAsia="fr-FR"/>
        </w:rPr>
        <w:t xml:space="preserve">l’anthropologie, </w:t>
      </w:r>
      <w:r w:rsidR="00802BC0">
        <w:rPr>
          <w:rFonts w:ascii="Arial" w:eastAsia="Times New Roman" w:hAnsi="Arial" w:cs="Arial"/>
          <w:color w:val="000000"/>
          <w:lang w:eastAsia="fr-FR"/>
        </w:rPr>
        <w:t xml:space="preserve">ont une approche très différente. </w:t>
      </w:r>
      <w:r w:rsidR="00EC6805">
        <w:rPr>
          <w:rFonts w:ascii="Arial" w:eastAsia="Times New Roman" w:hAnsi="Arial" w:cs="Arial"/>
          <w:color w:val="000000"/>
          <w:lang w:eastAsia="fr-FR"/>
        </w:rPr>
        <w:t xml:space="preserve">Lorsqu’elle s’intéressent à la mémoire, elles ne s’intéressent pas tant, au du moins par en premier, au récit du passé proposé qui aurait une portée collective qu’à la diversité des acteurs sociaux et politiques qui font vivre ce récit, </w:t>
      </w:r>
      <w:r w:rsidR="00E078CB">
        <w:rPr>
          <w:rFonts w:ascii="Arial" w:eastAsia="Times New Roman" w:hAnsi="Arial" w:cs="Arial"/>
          <w:color w:val="000000"/>
          <w:lang w:eastAsia="fr-FR"/>
        </w:rPr>
        <w:t xml:space="preserve"> sans présupposer que celui-ci soit partagé ou pas. </w:t>
      </w:r>
      <w:r w:rsidR="006F0F61">
        <w:rPr>
          <w:rFonts w:ascii="Arial" w:eastAsia="Times New Roman" w:hAnsi="Arial" w:cs="Arial"/>
          <w:color w:val="000000"/>
          <w:lang w:eastAsia="fr-FR"/>
        </w:rPr>
        <w:t>Dans cette perspective, o</w:t>
      </w:r>
      <w:r w:rsidR="00BC5D44">
        <w:rPr>
          <w:rFonts w:ascii="Arial" w:eastAsia="Times New Roman" w:hAnsi="Arial" w:cs="Arial"/>
          <w:color w:val="000000"/>
          <w:lang w:eastAsia="fr-FR"/>
        </w:rPr>
        <w:t xml:space="preserve">n se souviendra, c’est-à-dire qu’on évoquera par le langage, différemment les mêmes événements suivant où on se trouve, la manière dont </w:t>
      </w:r>
      <w:r w:rsidR="004A1059">
        <w:rPr>
          <w:rFonts w:ascii="Arial" w:eastAsia="Times New Roman" w:hAnsi="Arial" w:cs="Arial"/>
          <w:color w:val="000000"/>
          <w:lang w:eastAsia="fr-FR"/>
        </w:rPr>
        <w:t>notre</w:t>
      </w:r>
      <w:r w:rsidR="00BC5D44">
        <w:rPr>
          <w:rFonts w:ascii="Arial" w:eastAsia="Times New Roman" w:hAnsi="Arial" w:cs="Arial"/>
          <w:color w:val="000000"/>
          <w:lang w:eastAsia="fr-FR"/>
        </w:rPr>
        <w:t xml:space="preserve"> place évolue </w:t>
      </w:r>
      <w:r w:rsidR="004A1059">
        <w:rPr>
          <w:rFonts w:ascii="Arial" w:eastAsia="Times New Roman" w:hAnsi="Arial" w:cs="Arial"/>
          <w:color w:val="000000"/>
          <w:lang w:eastAsia="fr-FR"/>
        </w:rPr>
        <w:t xml:space="preserve">au croisement de groupes d’appartenance </w:t>
      </w:r>
      <w:r w:rsidR="00BC5D44">
        <w:rPr>
          <w:rFonts w:ascii="Arial" w:eastAsia="Times New Roman" w:hAnsi="Arial" w:cs="Arial"/>
          <w:color w:val="000000"/>
          <w:lang w:eastAsia="fr-FR"/>
        </w:rPr>
        <w:t xml:space="preserve">mais aussi dont la structure de la société elle-même se transforme. </w:t>
      </w:r>
      <w:r w:rsidR="004A1059">
        <w:rPr>
          <w:rFonts w:ascii="Arial" w:eastAsia="Times New Roman" w:hAnsi="Arial" w:cs="Arial"/>
          <w:color w:val="000000"/>
          <w:lang w:eastAsia="fr-FR"/>
        </w:rPr>
        <w:t xml:space="preserve">Le sociologue Maurice Halbwachs </w:t>
      </w:r>
      <w:r w:rsidR="006F0F61">
        <w:rPr>
          <w:rFonts w:ascii="Arial" w:eastAsia="Times New Roman" w:hAnsi="Arial" w:cs="Arial"/>
          <w:color w:val="000000"/>
          <w:lang w:eastAsia="fr-FR"/>
        </w:rPr>
        <w:t>qui, au début du 20</w:t>
      </w:r>
      <w:r w:rsidR="006F0F61" w:rsidRPr="00C44860">
        <w:rPr>
          <w:rFonts w:ascii="Arial" w:eastAsia="Times New Roman" w:hAnsi="Arial" w:cs="Arial"/>
          <w:color w:val="000000"/>
          <w:vertAlign w:val="superscript"/>
          <w:lang w:eastAsia="fr-FR"/>
        </w:rPr>
        <w:t>ème</w:t>
      </w:r>
      <w:r w:rsidR="006F0F61">
        <w:rPr>
          <w:rFonts w:ascii="Arial" w:eastAsia="Times New Roman" w:hAnsi="Arial" w:cs="Arial"/>
          <w:color w:val="000000"/>
          <w:lang w:eastAsia="fr-FR"/>
        </w:rPr>
        <w:t xml:space="preserve"> siècle a forgé la notion de « mémoire collective »</w:t>
      </w:r>
      <w:r w:rsidR="004A1059">
        <w:rPr>
          <w:rFonts w:ascii="Arial" w:eastAsia="Times New Roman" w:hAnsi="Arial" w:cs="Arial"/>
          <w:color w:val="000000"/>
          <w:lang w:eastAsia="fr-FR"/>
        </w:rPr>
        <w:t xml:space="preserve"> disait </w:t>
      </w:r>
      <w:r w:rsidR="006F0F61">
        <w:rPr>
          <w:rFonts w:ascii="Arial" w:eastAsia="Times New Roman" w:hAnsi="Arial" w:cs="Arial"/>
          <w:color w:val="000000"/>
          <w:lang w:eastAsia="fr-FR"/>
        </w:rPr>
        <w:t xml:space="preserve">ainsi </w:t>
      </w:r>
      <w:r w:rsidR="004A1059">
        <w:rPr>
          <w:rFonts w:ascii="Arial" w:eastAsia="Times New Roman" w:hAnsi="Arial" w:cs="Arial"/>
          <w:color w:val="000000"/>
          <w:lang w:eastAsia="fr-FR"/>
        </w:rPr>
        <w:t>que la mémoire individuelle est toujours un point de vue sur la mémoire collective et que ce point de vue change suivant la place que j’occupe au croisement des groupes auxquels j’appartiens</w:t>
      </w:r>
      <w:r w:rsidR="00D32A84">
        <w:rPr>
          <w:rFonts w:ascii="Arial" w:eastAsia="Times New Roman" w:hAnsi="Arial" w:cs="Arial"/>
          <w:color w:val="000000"/>
          <w:lang w:eastAsia="fr-FR"/>
        </w:rPr>
        <w:t>,</w:t>
      </w:r>
      <w:r w:rsidR="004A1059">
        <w:rPr>
          <w:rFonts w:ascii="Arial" w:eastAsia="Times New Roman" w:hAnsi="Arial" w:cs="Arial"/>
          <w:color w:val="000000"/>
          <w:lang w:eastAsia="fr-FR"/>
        </w:rPr>
        <w:t xml:space="preserve"> entendu</w:t>
      </w:r>
      <w:r w:rsidR="00925A3E">
        <w:rPr>
          <w:rFonts w:ascii="Arial" w:eastAsia="Times New Roman" w:hAnsi="Arial" w:cs="Arial"/>
          <w:color w:val="000000"/>
          <w:lang w:eastAsia="fr-FR"/>
        </w:rPr>
        <w:t>s</w:t>
      </w:r>
      <w:r w:rsidR="004A1059">
        <w:rPr>
          <w:rFonts w:ascii="Arial" w:eastAsia="Times New Roman" w:hAnsi="Arial" w:cs="Arial"/>
          <w:color w:val="000000"/>
          <w:lang w:eastAsia="fr-FR"/>
        </w:rPr>
        <w:t xml:space="preserve"> comme milieux sociaux au sein desquels je circule et ai des interactions sociales.</w:t>
      </w:r>
      <w:r w:rsidR="006F0F61">
        <w:rPr>
          <w:rFonts w:ascii="Arial" w:eastAsia="Times New Roman" w:hAnsi="Arial" w:cs="Arial"/>
          <w:color w:val="000000"/>
          <w:lang w:eastAsia="fr-FR"/>
        </w:rPr>
        <w:t xml:space="preserve"> Il importe donc varier les lieux et les temps depuis lesquels la chercheuse va observer </w:t>
      </w:r>
      <w:r w:rsidR="006F0F61">
        <w:rPr>
          <w:rFonts w:ascii="Arial" w:eastAsia="Times New Roman" w:hAnsi="Arial" w:cs="Arial"/>
          <w:color w:val="000000"/>
          <w:lang w:eastAsia="fr-FR"/>
        </w:rPr>
        <w:lastRenderedPageBreak/>
        <w:t xml:space="preserve">l’évocation du passé, à l’échelle </w:t>
      </w:r>
      <w:r w:rsidR="0079670B">
        <w:rPr>
          <w:rFonts w:ascii="Arial" w:eastAsia="Times New Roman" w:hAnsi="Arial" w:cs="Arial"/>
          <w:color w:val="000000"/>
          <w:lang w:eastAsia="fr-FR"/>
        </w:rPr>
        <w:t xml:space="preserve">de telle </w:t>
      </w:r>
      <w:r w:rsidR="006F0F61">
        <w:rPr>
          <w:rFonts w:ascii="Arial" w:eastAsia="Times New Roman" w:hAnsi="Arial" w:cs="Arial"/>
          <w:color w:val="000000"/>
          <w:lang w:eastAsia="fr-FR"/>
        </w:rPr>
        <w:t>administration, de tel ou tel groupe, localité</w:t>
      </w:r>
      <w:r w:rsidR="0079670B">
        <w:rPr>
          <w:rFonts w:ascii="Arial" w:eastAsia="Times New Roman" w:hAnsi="Arial" w:cs="Arial"/>
          <w:color w:val="000000"/>
          <w:lang w:eastAsia="fr-FR"/>
        </w:rPr>
        <w:t>, milieu professionnel ou encore génération, par exemple</w:t>
      </w:r>
      <w:r w:rsidR="006F0F61">
        <w:rPr>
          <w:rFonts w:ascii="Arial" w:eastAsia="Times New Roman" w:hAnsi="Arial" w:cs="Arial"/>
          <w:color w:val="000000"/>
          <w:lang w:eastAsia="fr-FR"/>
        </w:rPr>
        <w:t>.</w:t>
      </w:r>
    </w:p>
    <w:p w14:paraId="0D8A7563" w14:textId="68197386" w:rsidR="000435B7" w:rsidRDefault="00D32A84" w:rsidP="00186376">
      <w:pPr>
        <w:jc w:val="both"/>
        <w:rPr>
          <w:rFonts w:ascii="Arial" w:eastAsia="Times New Roman" w:hAnsi="Arial" w:cs="Arial"/>
          <w:color w:val="000000"/>
          <w:lang w:eastAsia="fr-FR"/>
        </w:rPr>
      </w:pPr>
      <w:r>
        <w:rPr>
          <w:rFonts w:ascii="Arial" w:eastAsia="Times New Roman" w:hAnsi="Arial" w:cs="Arial"/>
          <w:color w:val="000000"/>
          <w:lang w:eastAsia="fr-FR"/>
        </w:rPr>
        <w:t>Il faut donc</w:t>
      </w:r>
      <w:r w:rsidR="00331B34">
        <w:rPr>
          <w:rFonts w:ascii="Arial" w:eastAsia="Times New Roman" w:hAnsi="Arial" w:cs="Arial"/>
          <w:color w:val="000000"/>
          <w:lang w:eastAsia="fr-FR"/>
        </w:rPr>
        <w:t xml:space="preserve"> prêter une attention particulière aux conditions d’énonciation de la mémoire : qui </w:t>
      </w:r>
      <w:r w:rsidR="000435B7">
        <w:rPr>
          <w:rFonts w:ascii="Arial" w:eastAsia="Times New Roman" w:hAnsi="Arial" w:cs="Arial"/>
          <w:color w:val="000000"/>
          <w:lang w:eastAsia="fr-FR"/>
        </w:rPr>
        <w:t xml:space="preserve">parle </w:t>
      </w:r>
      <w:r w:rsidR="00331B34">
        <w:rPr>
          <w:rFonts w:ascii="Arial" w:eastAsia="Times New Roman" w:hAnsi="Arial" w:cs="Arial"/>
          <w:color w:val="000000"/>
          <w:lang w:eastAsia="fr-FR"/>
        </w:rPr>
        <w:t>du passé</w:t>
      </w:r>
      <w:r w:rsidR="0079670B">
        <w:rPr>
          <w:rFonts w:ascii="Arial" w:eastAsia="Times New Roman" w:hAnsi="Arial" w:cs="Arial"/>
          <w:color w:val="000000"/>
          <w:lang w:eastAsia="fr-FR"/>
        </w:rPr>
        <w:t>, de quel passé</w:t>
      </w:r>
      <w:r w:rsidR="00331B34">
        <w:rPr>
          <w:rFonts w:ascii="Arial" w:eastAsia="Times New Roman" w:hAnsi="Arial" w:cs="Arial"/>
          <w:color w:val="000000"/>
          <w:lang w:eastAsia="fr-FR"/>
        </w:rPr>
        <w:t xml:space="preserve"> et à qui ? </w:t>
      </w:r>
      <w:r w:rsidR="00BC5D44">
        <w:rPr>
          <w:rFonts w:ascii="Arial" w:eastAsia="Times New Roman" w:hAnsi="Arial" w:cs="Arial"/>
          <w:color w:val="000000"/>
          <w:lang w:eastAsia="fr-FR"/>
        </w:rPr>
        <w:t xml:space="preserve">Dans cette approche, en quelque sorte, </w:t>
      </w:r>
      <w:r w:rsidR="00331B34">
        <w:rPr>
          <w:rFonts w:ascii="Arial" w:eastAsia="Times New Roman" w:hAnsi="Arial" w:cs="Arial"/>
          <w:color w:val="000000"/>
          <w:lang w:eastAsia="fr-FR"/>
        </w:rPr>
        <w:t>i</w:t>
      </w:r>
      <w:r w:rsidR="00AC6E3A">
        <w:rPr>
          <w:rFonts w:ascii="Arial" w:eastAsia="Times New Roman" w:hAnsi="Arial" w:cs="Arial"/>
          <w:color w:val="000000"/>
          <w:lang w:eastAsia="fr-FR"/>
        </w:rPr>
        <w:t xml:space="preserve">l n’y a pas d’événement zéro. </w:t>
      </w:r>
      <w:r w:rsidR="00331B34">
        <w:rPr>
          <w:rFonts w:ascii="Arial" w:eastAsia="Times New Roman" w:hAnsi="Arial" w:cs="Arial"/>
          <w:color w:val="000000"/>
          <w:lang w:eastAsia="fr-FR"/>
        </w:rPr>
        <w:t xml:space="preserve">La dynamique mémorielle précède les </w:t>
      </w:r>
      <w:r w:rsidR="00331B34" w:rsidRPr="0079670B">
        <w:rPr>
          <w:rFonts w:ascii="Arial" w:eastAsia="Times New Roman" w:hAnsi="Arial" w:cs="Arial"/>
          <w:color w:val="000000"/>
          <w:lang w:eastAsia="fr-FR"/>
        </w:rPr>
        <w:t>faits dont il s’agit de se souvenir</w:t>
      </w:r>
      <w:r w:rsidR="00331B34">
        <w:rPr>
          <w:rFonts w:ascii="Arial" w:eastAsia="Times New Roman" w:hAnsi="Arial" w:cs="Arial"/>
          <w:color w:val="000000"/>
          <w:lang w:eastAsia="fr-FR"/>
        </w:rPr>
        <w:t xml:space="preserve"> en les racontant puisque</w:t>
      </w:r>
      <w:r w:rsidR="00802BC0">
        <w:rPr>
          <w:rFonts w:ascii="Arial" w:eastAsia="Times New Roman" w:hAnsi="Arial" w:cs="Arial"/>
          <w:color w:val="000000"/>
          <w:lang w:eastAsia="fr-FR"/>
        </w:rPr>
        <w:t xml:space="preserve"> les cadres sociaux de la mémoire</w:t>
      </w:r>
      <w:r w:rsidR="004A1059">
        <w:rPr>
          <w:rFonts w:ascii="Arial" w:eastAsia="Times New Roman" w:hAnsi="Arial" w:cs="Arial"/>
          <w:color w:val="000000"/>
          <w:lang w:eastAsia="fr-FR"/>
        </w:rPr>
        <w:t xml:space="preserve"> </w:t>
      </w:r>
      <w:r w:rsidR="00802BC0">
        <w:rPr>
          <w:rFonts w:ascii="Arial" w:eastAsia="Times New Roman" w:hAnsi="Arial" w:cs="Arial"/>
          <w:color w:val="000000"/>
          <w:lang w:eastAsia="fr-FR"/>
        </w:rPr>
        <w:t xml:space="preserve">préexistent </w:t>
      </w:r>
      <w:r w:rsidR="0079670B">
        <w:rPr>
          <w:rFonts w:ascii="Arial" w:eastAsia="Times New Roman" w:hAnsi="Arial" w:cs="Arial"/>
          <w:color w:val="000000"/>
          <w:lang w:eastAsia="fr-FR"/>
        </w:rPr>
        <w:t xml:space="preserve">toujours </w:t>
      </w:r>
      <w:r w:rsidR="00802BC0">
        <w:rPr>
          <w:rFonts w:ascii="Arial" w:eastAsia="Times New Roman" w:hAnsi="Arial" w:cs="Arial"/>
          <w:color w:val="000000"/>
          <w:lang w:eastAsia="fr-FR"/>
        </w:rPr>
        <w:t>à l’événement</w:t>
      </w:r>
      <w:r w:rsidR="00331B34">
        <w:rPr>
          <w:rFonts w:ascii="Arial" w:eastAsia="Times New Roman" w:hAnsi="Arial" w:cs="Arial"/>
          <w:color w:val="000000"/>
          <w:lang w:eastAsia="fr-FR"/>
        </w:rPr>
        <w:t>.</w:t>
      </w:r>
      <w:r w:rsidR="002E2B47">
        <w:rPr>
          <w:rFonts w:ascii="Arial" w:eastAsia="Times New Roman" w:hAnsi="Arial" w:cs="Arial"/>
          <w:color w:val="000000"/>
          <w:lang w:eastAsia="fr-FR"/>
        </w:rPr>
        <w:t xml:space="preserve"> Le langage est ainsi considéré comme le premier cadre social de la mémoire.</w:t>
      </w:r>
      <w:r w:rsidR="00331B34">
        <w:rPr>
          <w:rFonts w:ascii="Arial" w:eastAsia="Times New Roman" w:hAnsi="Arial" w:cs="Arial"/>
          <w:color w:val="000000"/>
          <w:lang w:eastAsia="fr-FR"/>
        </w:rPr>
        <w:t xml:space="preserve"> La question de la véracité historique du récit n’a </w:t>
      </w:r>
      <w:r w:rsidR="000435B7">
        <w:rPr>
          <w:rFonts w:ascii="Arial" w:eastAsia="Times New Roman" w:hAnsi="Arial" w:cs="Arial"/>
          <w:color w:val="000000"/>
          <w:lang w:eastAsia="fr-FR"/>
        </w:rPr>
        <w:t xml:space="preserve">dès lors pas </w:t>
      </w:r>
      <w:r w:rsidR="00331B34">
        <w:rPr>
          <w:rFonts w:ascii="Arial" w:eastAsia="Times New Roman" w:hAnsi="Arial" w:cs="Arial"/>
          <w:color w:val="000000"/>
          <w:lang w:eastAsia="fr-FR"/>
        </w:rPr>
        <w:t>lieu d’être</w:t>
      </w:r>
      <w:r w:rsidR="004A1059">
        <w:rPr>
          <w:rFonts w:ascii="Arial" w:eastAsia="Times New Roman" w:hAnsi="Arial" w:cs="Arial"/>
          <w:color w:val="000000"/>
          <w:lang w:eastAsia="fr-FR"/>
        </w:rPr>
        <w:t xml:space="preserve"> ou du moins n’est pas au cœur de l’analyse.</w:t>
      </w:r>
      <w:r w:rsidR="0079670B">
        <w:rPr>
          <w:rFonts w:ascii="Arial" w:eastAsia="Times New Roman" w:hAnsi="Arial" w:cs="Arial"/>
          <w:color w:val="000000"/>
          <w:lang w:eastAsia="fr-FR"/>
        </w:rPr>
        <w:t xml:space="preserve"> </w:t>
      </w:r>
      <w:r w:rsidR="0079670B">
        <w:t>L’accent est plutôt placé sur les grilles de lecture dont chacun se saisit pour faire sens des événements qu’il vit, grilles de lecture qui viennent notamment de multiples expériences passées comme des milieux sociaux contemporains des faits et/ou de leur rappel.</w:t>
      </w:r>
    </w:p>
    <w:p w14:paraId="1D912A11" w14:textId="77777777" w:rsidR="00EA5E2F" w:rsidRDefault="00EA5E2F" w:rsidP="00186376">
      <w:pPr>
        <w:jc w:val="both"/>
        <w:rPr>
          <w:rFonts w:ascii="Arial" w:eastAsia="Times New Roman" w:hAnsi="Arial" w:cs="Arial"/>
          <w:color w:val="000000"/>
          <w:lang w:eastAsia="fr-FR"/>
        </w:rPr>
      </w:pPr>
    </w:p>
    <w:p w14:paraId="7346BF36" w14:textId="77777777" w:rsidR="00802BC0" w:rsidRPr="00865588" w:rsidRDefault="00802BC0" w:rsidP="00186376">
      <w:pPr>
        <w:jc w:val="both"/>
        <w:rPr>
          <w:rFonts w:ascii="Arial" w:eastAsia="Times New Roman" w:hAnsi="Arial" w:cs="Arial"/>
          <w:b/>
          <w:bCs/>
          <w:color w:val="000000"/>
          <w:lang w:eastAsia="fr-FR"/>
        </w:rPr>
      </w:pPr>
    </w:p>
    <w:p w14:paraId="50D1A76A" w14:textId="54B88F53" w:rsidR="00802BC0" w:rsidRDefault="00407091" w:rsidP="00186376">
      <w:pPr>
        <w:jc w:val="both"/>
        <w:rPr>
          <w:rFonts w:ascii="Arial" w:eastAsia="Times New Roman" w:hAnsi="Arial" w:cs="Arial"/>
          <w:b/>
          <w:bCs/>
          <w:color w:val="000000"/>
          <w:lang w:eastAsia="fr-FR"/>
        </w:rPr>
      </w:pPr>
      <w:r w:rsidRPr="00865588">
        <w:rPr>
          <w:rFonts w:ascii="Arial" w:eastAsia="Times New Roman" w:hAnsi="Arial" w:cs="Arial"/>
          <w:b/>
          <w:bCs/>
          <w:color w:val="000000"/>
          <w:lang w:eastAsia="fr-FR"/>
        </w:rPr>
        <w:t>2° Qu’apporte la sociologie politique de la mémoire à un débat mémoriel largement monopolisé par les historiens, comme on le voit par exemple dans le débat sur le déboulonnage ?</w:t>
      </w:r>
    </w:p>
    <w:p w14:paraId="475F4C20" w14:textId="77777777" w:rsidR="00765204" w:rsidRPr="00865588" w:rsidRDefault="00765204" w:rsidP="00186376">
      <w:pPr>
        <w:jc w:val="both"/>
        <w:rPr>
          <w:rFonts w:ascii="Arial" w:eastAsia="Times New Roman" w:hAnsi="Arial" w:cs="Arial"/>
          <w:b/>
          <w:bCs/>
          <w:color w:val="000000"/>
          <w:lang w:eastAsia="fr-FR"/>
        </w:rPr>
      </w:pPr>
    </w:p>
    <w:p w14:paraId="5C57C833" w14:textId="192BCB5E" w:rsidR="008A112A" w:rsidRDefault="00727675"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La position du sociologue qui travaille sur la mémoire a connu une transformation radicale depuis le début des années 2000. </w:t>
      </w:r>
      <w:r w:rsidR="00F2100C">
        <w:rPr>
          <w:rFonts w:ascii="Arial" w:eastAsia="Times New Roman" w:hAnsi="Arial" w:cs="Arial"/>
          <w:color w:val="000000"/>
          <w:lang w:eastAsia="fr-FR"/>
        </w:rPr>
        <w:t>A</w:t>
      </w:r>
      <w:r>
        <w:rPr>
          <w:rFonts w:ascii="Arial" w:eastAsia="Times New Roman" w:hAnsi="Arial" w:cs="Arial"/>
          <w:color w:val="000000"/>
          <w:lang w:eastAsia="fr-FR"/>
        </w:rPr>
        <w:t>u début</w:t>
      </w:r>
      <w:r w:rsidR="00F2100C">
        <w:rPr>
          <w:rFonts w:ascii="Arial" w:eastAsia="Times New Roman" w:hAnsi="Arial" w:cs="Arial"/>
          <w:color w:val="000000"/>
          <w:lang w:eastAsia="fr-FR"/>
        </w:rPr>
        <w:t xml:space="preserve"> [HYPER TEXT : </w:t>
      </w:r>
      <w:hyperlink r:id="rId5" w:history="1">
        <w:r w:rsidR="001707D2" w:rsidRPr="00347EFB">
          <w:rPr>
            <w:rStyle w:val="Lienhypertexte"/>
            <w:rFonts w:ascii="Arial" w:eastAsia="Times New Roman" w:hAnsi="Arial" w:cs="Arial"/>
            <w:lang w:eastAsia="fr-FR"/>
          </w:rPr>
          <w:t>https://www.persee.fr/doc/criti_1290-7839_2000_num_7_1_1560</w:t>
        </w:r>
      </w:hyperlink>
      <w:r w:rsidR="001707D2">
        <w:rPr>
          <w:rFonts w:ascii="Arial" w:eastAsia="Times New Roman" w:hAnsi="Arial" w:cs="Arial"/>
          <w:color w:val="000000"/>
          <w:lang w:eastAsia="fr-FR"/>
        </w:rPr>
        <w:t xml:space="preserve"> </w:t>
      </w:r>
      <w:r w:rsidR="009E238E">
        <w:rPr>
          <w:rFonts w:ascii="Arial" w:eastAsia="Times New Roman" w:hAnsi="Arial" w:cs="Arial"/>
          <w:color w:val="000000"/>
          <w:lang w:eastAsia="fr-FR"/>
        </w:rPr>
        <w:t>]</w:t>
      </w:r>
      <w:r>
        <w:rPr>
          <w:rFonts w:ascii="Arial" w:eastAsia="Times New Roman" w:hAnsi="Arial" w:cs="Arial"/>
          <w:color w:val="000000"/>
          <w:lang w:eastAsia="fr-FR"/>
        </w:rPr>
        <w:t xml:space="preserve">, la sociologie de la mémoire avait pour ambition de comprendre ce </w:t>
      </w:r>
      <w:r w:rsidR="008A112A">
        <w:rPr>
          <w:rFonts w:ascii="Arial" w:eastAsia="Times New Roman" w:hAnsi="Arial" w:cs="Arial"/>
          <w:color w:val="000000"/>
          <w:lang w:eastAsia="fr-FR"/>
        </w:rPr>
        <w:t xml:space="preserve">qui conduit telle ou tel à raconter ou </w:t>
      </w:r>
      <w:r w:rsidR="00C07AD1">
        <w:rPr>
          <w:rFonts w:ascii="Arial" w:eastAsia="Times New Roman" w:hAnsi="Arial" w:cs="Arial"/>
          <w:color w:val="000000"/>
          <w:lang w:eastAsia="fr-FR"/>
        </w:rPr>
        <w:t xml:space="preserve">à </w:t>
      </w:r>
      <w:r w:rsidR="008A112A">
        <w:rPr>
          <w:rFonts w:ascii="Arial" w:eastAsia="Times New Roman" w:hAnsi="Arial" w:cs="Arial"/>
          <w:color w:val="000000"/>
          <w:lang w:eastAsia="fr-FR"/>
        </w:rPr>
        <w:t>se référer à un événement passé</w:t>
      </w:r>
      <w:r>
        <w:rPr>
          <w:rFonts w:ascii="Arial" w:eastAsia="Times New Roman" w:hAnsi="Arial" w:cs="Arial"/>
          <w:color w:val="000000"/>
          <w:lang w:eastAsia="fr-FR"/>
        </w:rPr>
        <w:t xml:space="preserve"> sans forcément que le souvenir soit exprimé en tant que souvenir. </w:t>
      </w:r>
      <w:r w:rsidR="009E238E">
        <w:rPr>
          <w:rFonts w:ascii="Arial" w:eastAsia="Times New Roman" w:hAnsi="Arial" w:cs="Arial"/>
          <w:color w:val="000000"/>
          <w:lang w:eastAsia="fr-FR"/>
        </w:rPr>
        <w:t>Comment</w:t>
      </w:r>
      <w:r w:rsidR="00765204">
        <w:rPr>
          <w:rFonts w:ascii="Arial" w:eastAsia="Times New Roman" w:hAnsi="Arial" w:cs="Arial"/>
          <w:color w:val="000000"/>
          <w:lang w:eastAsia="fr-FR"/>
        </w:rPr>
        <w:t xml:space="preserve"> peut-on comprendre que</w:t>
      </w:r>
      <w:r w:rsidR="009E238E">
        <w:rPr>
          <w:rFonts w:ascii="Arial" w:eastAsia="Times New Roman" w:hAnsi="Arial" w:cs="Arial"/>
          <w:color w:val="000000"/>
          <w:lang w:eastAsia="fr-FR"/>
        </w:rPr>
        <w:t xml:space="preserve"> tel ou tel individu évoque ou raconte tel ou tel événement du passé ? </w:t>
      </w:r>
      <w:r w:rsidR="008A112A">
        <w:rPr>
          <w:rFonts w:ascii="Arial" w:eastAsia="Times New Roman" w:hAnsi="Arial" w:cs="Arial"/>
          <w:color w:val="000000"/>
          <w:lang w:eastAsia="fr-FR"/>
        </w:rPr>
        <w:t xml:space="preserve">Il s’agissait </w:t>
      </w:r>
      <w:r w:rsidR="00765204">
        <w:rPr>
          <w:rFonts w:ascii="Arial" w:eastAsia="Times New Roman" w:hAnsi="Arial" w:cs="Arial"/>
          <w:color w:val="000000"/>
          <w:lang w:eastAsia="fr-FR"/>
        </w:rPr>
        <w:t>d’étudier</w:t>
      </w:r>
      <w:r w:rsidR="008A112A">
        <w:rPr>
          <w:rFonts w:ascii="Arial" w:eastAsia="Times New Roman" w:hAnsi="Arial" w:cs="Arial"/>
          <w:color w:val="000000"/>
          <w:lang w:eastAsia="fr-FR"/>
        </w:rPr>
        <w:t xml:space="preserve"> comme</w:t>
      </w:r>
      <w:r w:rsidR="00765204">
        <w:rPr>
          <w:rFonts w:ascii="Arial" w:eastAsia="Times New Roman" w:hAnsi="Arial" w:cs="Arial"/>
          <w:color w:val="000000"/>
          <w:lang w:eastAsia="fr-FR"/>
        </w:rPr>
        <w:t>nt</w:t>
      </w:r>
      <w:r w:rsidR="008A112A">
        <w:rPr>
          <w:rFonts w:ascii="Arial" w:eastAsia="Times New Roman" w:hAnsi="Arial" w:cs="Arial"/>
          <w:color w:val="000000"/>
          <w:lang w:eastAsia="fr-FR"/>
        </w:rPr>
        <w:t xml:space="preserve"> le souvenir était à la fois reconnu et reconstruit en fonction du passé mais aussi du présent.</w:t>
      </w:r>
    </w:p>
    <w:p w14:paraId="6E346143" w14:textId="7B618F02" w:rsidR="003C232D" w:rsidRDefault="003C232D"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Aujourd’hui </w:t>
      </w:r>
      <w:r w:rsidR="008A112A">
        <w:rPr>
          <w:rFonts w:ascii="Arial" w:eastAsia="Times New Roman" w:hAnsi="Arial" w:cs="Arial"/>
          <w:color w:val="000000"/>
          <w:lang w:eastAsia="fr-FR"/>
        </w:rPr>
        <w:t>ces questionnements ne peuvent plus être conduits sans tenir compte du fait que</w:t>
      </w:r>
      <w:r>
        <w:rPr>
          <w:rFonts w:ascii="Arial" w:eastAsia="Times New Roman" w:hAnsi="Arial" w:cs="Arial"/>
          <w:color w:val="000000"/>
          <w:lang w:eastAsia="fr-FR"/>
        </w:rPr>
        <w:t xml:space="preserve"> la mémoire est devenue </w:t>
      </w:r>
      <w:r w:rsidR="008A112A">
        <w:rPr>
          <w:rFonts w:ascii="Arial" w:eastAsia="Times New Roman" w:hAnsi="Arial" w:cs="Arial"/>
          <w:color w:val="000000"/>
          <w:lang w:eastAsia="fr-FR"/>
        </w:rPr>
        <w:t xml:space="preserve">un langage </w:t>
      </w:r>
      <w:r w:rsidR="00765204">
        <w:rPr>
          <w:rFonts w:ascii="Arial" w:eastAsia="Times New Roman" w:hAnsi="Arial" w:cs="Arial"/>
          <w:color w:val="000000"/>
          <w:lang w:eastAsia="fr-FR"/>
        </w:rPr>
        <w:t xml:space="preserve">explicite </w:t>
      </w:r>
      <w:r w:rsidR="008A112A">
        <w:rPr>
          <w:rFonts w:ascii="Arial" w:eastAsia="Times New Roman" w:hAnsi="Arial" w:cs="Arial"/>
          <w:color w:val="000000"/>
          <w:lang w:eastAsia="fr-FR"/>
        </w:rPr>
        <w:t xml:space="preserve">du politique. Il </w:t>
      </w:r>
      <w:r>
        <w:rPr>
          <w:rFonts w:ascii="Arial" w:eastAsia="Times New Roman" w:hAnsi="Arial" w:cs="Arial"/>
          <w:color w:val="000000"/>
          <w:lang w:eastAsia="fr-FR"/>
        </w:rPr>
        <w:t xml:space="preserve">existe </w:t>
      </w:r>
      <w:r w:rsidR="00765204">
        <w:rPr>
          <w:rFonts w:ascii="Arial" w:eastAsia="Times New Roman" w:hAnsi="Arial" w:cs="Arial"/>
          <w:color w:val="000000"/>
          <w:lang w:eastAsia="fr-FR"/>
        </w:rPr>
        <w:t xml:space="preserve">désormais </w:t>
      </w:r>
      <w:r>
        <w:rPr>
          <w:rFonts w:ascii="Arial" w:eastAsia="Times New Roman" w:hAnsi="Arial" w:cs="Arial"/>
          <w:color w:val="000000"/>
          <w:lang w:eastAsia="fr-FR"/>
        </w:rPr>
        <w:t xml:space="preserve">des « politiques de mémoire », des </w:t>
      </w:r>
      <w:r w:rsidR="008A112A">
        <w:rPr>
          <w:rFonts w:ascii="Arial" w:eastAsia="Times New Roman" w:hAnsi="Arial" w:cs="Arial"/>
          <w:color w:val="000000"/>
          <w:lang w:eastAsia="fr-FR"/>
        </w:rPr>
        <w:t xml:space="preserve">acteurs sociaux </w:t>
      </w:r>
      <w:r>
        <w:rPr>
          <w:rFonts w:ascii="Arial" w:eastAsia="Times New Roman" w:hAnsi="Arial" w:cs="Arial"/>
          <w:color w:val="000000"/>
          <w:lang w:eastAsia="fr-FR"/>
        </w:rPr>
        <w:t xml:space="preserve">qui se mobilisent au nom des « questions mémorielles », un « tourisme de mémoire », des </w:t>
      </w:r>
      <w:r w:rsidR="00F120AD">
        <w:rPr>
          <w:rFonts w:ascii="Arial" w:eastAsia="Times New Roman" w:hAnsi="Arial" w:cs="Arial"/>
          <w:color w:val="000000"/>
          <w:lang w:eastAsia="fr-FR"/>
        </w:rPr>
        <w:t>« experts de la mémoire »</w:t>
      </w:r>
      <w:r w:rsidR="008A112A">
        <w:rPr>
          <w:rFonts w:ascii="Arial" w:eastAsia="Times New Roman" w:hAnsi="Arial" w:cs="Arial"/>
          <w:color w:val="000000"/>
          <w:lang w:eastAsia="fr-FR"/>
        </w:rPr>
        <w:t xml:space="preserve"> </w:t>
      </w:r>
      <w:r>
        <w:rPr>
          <w:rFonts w:ascii="Arial" w:eastAsia="Times New Roman" w:hAnsi="Arial" w:cs="Arial"/>
          <w:color w:val="000000"/>
          <w:lang w:eastAsia="fr-FR"/>
        </w:rPr>
        <w:t>etc…</w:t>
      </w:r>
      <w:r w:rsidR="00F120AD">
        <w:rPr>
          <w:rFonts w:ascii="Arial" w:eastAsia="Times New Roman" w:hAnsi="Arial" w:cs="Arial"/>
          <w:color w:val="000000"/>
          <w:lang w:eastAsia="fr-FR"/>
        </w:rPr>
        <w:t xml:space="preserve"> </w:t>
      </w:r>
    </w:p>
    <w:p w14:paraId="457B1F98" w14:textId="41867835" w:rsidR="00765204" w:rsidRDefault="00C07AD1" w:rsidP="00186376">
      <w:pPr>
        <w:jc w:val="both"/>
        <w:rPr>
          <w:rFonts w:ascii="Arial" w:eastAsia="Times New Roman" w:hAnsi="Arial" w:cs="Arial"/>
          <w:color w:val="000000"/>
          <w:lang w:eastAsia="fr-FR"/>
        </w:rPr>
      </w:pPr>
      <w:r>
        <w:rPr>
          <w:rFonts w:ascii="Arial" w:eastAsia="Times New Roman" w:hAnsi="Arial" w:cs="Arial"/>
          <w:color w:val="000000"/>
          <w:lang w:eastAsia="fr-FR"/>
        </w:rPr>
        <w:t>D</w:t>
      </w:r>
      <w:r w:rsidR="008A112A">
        <w:rPr>
          <w:rFonts w:ascii="Arial" w:eastAsia="Times New Roman" w:hAnsi="Arial" w:cs="Arial"/>
          <w:color w:val="000000"/>
          <w:lang w:eastAsia="fr-FR"/>
        </w:rPr>
        <w:t>ans mon propre parcours</w:t>
      </w:r>
      <w:r w:rsidR="00765204">
        <w:rPr>
          <w:rFonts w:ascii="Arial" w:eastAsia="Times New Roman" w:hAnsi="Arial" w:cs="Arial"/>
          <w:color w:val="000000"/>
          <w:lang w:eastAsia="fr-FR"/>
        </w:rPr>
        <w:t xml:space="preserve"> de chercheuse entamé à la fin des années 1990</w:t>
      </w:r>
      <w:r w:rsidR="008A112A">
        <w:rPr>
          <w:rFonts w:ascii="Arial" w:eastAsia="Times New Roman" w:hAnsi="Arial" w:cs="Arial"/>
          <w:color w:val="000000"/>
          <w:lang w:eastAsia="fr-FR"/>
        </w:rPr>
        <w:t>, je suis passée</w:t>
      </w:r>
      <w:r w:rsidR="00727675">
        <w:rPr>
          <w:rFonts w:ascii="Arial" w:eastAsia="Times New Roman" w:hAnsi="Arial" w:cs="Arial"/>
          <w:color w:val="000000"/>
          <w:lang w:eastAsia="fr-FR"/>
        </w:rPr>
        <w:t xml:space="preserve"> de l’étude des cadres sociaux de la mémoire à </w:t>
      </w:r>
      <w:r w:rsidR="008A112A">
        <w:rPr>
          <w:rFonts w:ascii="Arial" w:eastAsia="Times New Roman" w:hAnsi="Arial" w:cs="Arial"/>
          <w:color w:val="000000"/>
          <w:lang w:eastAsia="fr-FR"/>
        </w:rPr>
        <w:t xml:space="preserve">celle de </w:t>
      </w:r>
      <w:r w:rsidR="00727675">
        <w:rPr>
          <w:rFonts w:ascii="Arial" w:eastAsia="Times New Roman" w:hAnsi="Arial" w:cs="Arial"/>
          <w:color w:val="000000"/>
          <w:lang w:eastAsia="fr-FR"/>
        </w:rPr>
        <w:t xml:space="preserve">la mémoire comme cadre social. </w:t>
      </w:r>
      <w:r w:rsidR="003C232D">
        <w:rPr>
          <w:rFonts w:ascii="Arial" w:eastAsia="Times New Roman" w:hAnsi="Arial" w:cs="Arial"/>
          <w:color w:val="000000"/>
          <w:lang w:eastAsia="fr-FR"/>
        </w:rPr>
        <w:t>Je crois que la formule est parlante : la mémoire est en fait devenue non seulement un phénomène cognitif, linguistique et social</w:t>
      </w:r>
      <w:r>
        <w:rPr>
          <w:rFonts w:ascii="Arial" w:eastAsia="Times New Roman" w:hAnsi="Arial" w:cs="Arial"/>
          <w:color w:val="000000"/>
          <w:lang w:eastAsia="fr-FR"/>
        </w:rPr>
        <w:t>,</w:t>
      </w:r>
      <w:r w:rsidR="003C232D">
        <w:rPr>
          <w:rFonts w:ascii="Arial" w:eastAsia="Times New Roman" w:hAnsi="Arial" w:cs="Arial"/>
          <w:color w:val="000000"/>
          <w:lang w:eastAsia="fr-FR"/>
        </w:rPr>
        <w:t xml:space="preserve"> mais une catégorie d’action publique et une question sociale au sens fort</w:t>
      </w:r>
      <w:r w:rsidR="008C1735">
        <w:rPr>
          <w:rFonts w:ascii="Arial" w:eastAsia="Times New Roman" w:hAnsi="Arial" w:cs="Arial"/>
          <w:color w:val="000000"/>
          <w:lang w:eastAsia="fr-FR"/>
        </w:rPr>
        <w:t xml:space="preserve"> : un enjeu autour duquel des ressources et des valeurs sont mises en jeu </w:t>
      </w:r>
      <w:r w:rsidR="00AA37E7">
        <w:rPr>
          <w:rFonts w:ascii="Arial" w:eastAsia="Times New Roman" w:hAnsi="Arial" w:cs="Arial"/>
          <w:color w:val="000000"/>
          <w:lang w:eastAsia="fr-FR"/>
        </w:rPr>
        <w:t>par des acteurs divers</w:t>
      </w:r>
      <w:r w:rsidR="003C232D">
        <w:rPr>
          <w:rFonts w:ascii="Arial" w:eastAsia="Times New Roman" w:hAnsi="Arial" w:cs="Arial"/>
          <w:color w:val="000000"/>
          <w:lang w:eastAsia="fr-FR"/>
        </w:rPr>
        <w:t>.</w:t>
      </w:r>
      <w:r w:rsidR="00AA37E7">
        <w:rPr>
          <w:rFonts w:ascii="Arial" w:eastAsia="Times New Roman" w:hAnsi="Arial" w:cs="Arial"/>
          <w:color w:val="000000"/>
          <w:lang w:eastAsia="fr-FR"/>
        </w:rPr>
        <w:t xml:space="preserve"> Plus encore, et alors qu’à l’origine la sociologie de la mémoire pouvait légitimement s’interroger sur la manière dont les valeurs morales et politiques pouvaient orienter la mémoire entendue comme manière de raconter le passé, il est aujourd’hui impossible de ne pas considérer la mémoire elle-même comme une valeur en tant que telle.</w:t>
      </w:r>
      <w:r w:rsidR="003A0726">
        <w:rPr>
          <w:rFonts w:ascii="Arial" w:eastAsia="Times New Roman" w:hAnsi="Arial" w:cs="Arial"/>
          <w:color w:val="000000"/>
          <w:lang w:eastAsia="fr-FR"/>
        </w:rPr>
        <w:t xml:space="preserve"> Il y a eu comme un renversement : ce qui est mis en avant c’est l’importance de promouvoir la culture de la mémoire (les institutions européennes parlent de « culture of remembrance ») sans forcément s’intéresser à ce qui est racontée (le Parlement européen vote ainsi sans sourciller une loi qui met sur l’exact même plan nazisme et communisme) ou même à savoir si la promotion de cette culture de la mémoire a vraiment un effet sur la promotion de valeurs comme la tolérance ou la paix.</w:t>
      </w:r>
    </w:p>
    <w:p w14:paraId="4954DE80" w14:textId="78322619" w:rsidR="009E238E" w:rsidRDefault="00AA37E7"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La mémoire ne peut donc être un thème de recherche réservé aux </w:t>
      </w:r>
      <w:r w:rsidR="00C07AD1">
        <w:rPr>
          <w:rFonts w:ascii="Arial" w:eastAsia="Times New Roman" w:hAnsi="Arial" w:cs="Arial"/>
          <w:color w:val="000000"/>
          <w:lang w:eastAsia="fr-FR"/>
        </w:rPr>
        <w:t xml:space="preserve">seuls </w:t>
      </w:r>
      <w:r>
        <w:rPr>
          <w:rFonts w:ascii="Arial" w:eastAsia="Times New Roman" w:hAnsi="Arial" w:cs="Arial"/>
          <w:color w:val="000000"/>
          <w:lang w:eastAsia="fr-FR"/>
        </w:rPr>
        <w:t>spécialistes du passé que sont les historiens</w:t>
      </w:r>
      <w:r w:rsidR="00765204">
        <w:rPr>
          <w:rFonts w:ascii="Arial" w:eastAsia="Times New Roman" w:hAnsi="Arial" w:cs="Arial"/>
          <w:color w:val="000000"/>
          <w:lang w:eastAsia="fr-FR"/>
        </w:rPr>
        <w:t xml:space="preserve">. </w:t>
      </w:r>
      <w:r>
        <w:rPr>
          <w:rFonts w:ascii="Arial" w:eastAsia="Times New Roman" w:hAnsi="Arial" w:cs="Arial"/>
          <w:color w:val="000000"/>
          <w:lang w:eastAsia="fr-FR"/>
        </w:rPr>
        <w:t xml:space="preserve">Cet objet </w:t>
      </w:r>
      <w:r w:rsidR="003C232D">
        <w:rPr>
          <w:rFonts w:ascii="Arial" w:eastAsia="Times New Roman" w:hAnsi="Arial" w:cs="Arial"/>
          <w:color w:val="000000"/>
          <w:lang w:eastAsia="fr-FR"/>
        </w:rPr>
        <w:t xml:space="preserve">doit être </w:t>
      </w:r>
      <w:r w:rsidR="00765204">
        <w:rPr>
          <w:rFonts w:ascii="Arial" w:eastAsia="Times New Roman" w:hAnsi="Arial" w:cs="Arial"/>
          <w:color w:val="000000"/>
          <w:lang w:eastAsia="fr-FR"/>
        </w:rPr>
        <w:t xml:space="preserve">aussi </w:t>
      </w:r>
      <w:r w:rsidR="003C232D">
        <w:rPr>
          <w:rFonts w:ascii="Arial" w:eastAsia="Times New Roman" w:hAnsi="Arial" w:cs="Arial"/>
          <w:color w:val="000000"/>
          <w:lang w:eastAsia="fr-FR"/>
        </w:rPr>
        <w:t xml:space="preserve">appréhendé par les </w:t>
      </w:r>
      <w:r w:rsidR="008A112A">
        <w:rPr>
          <w:rFonts w:ascii="Arial" w:eastAsia="Times New Roman" w:hAnsi="Arial" w:cs="Arial"/>
          <w:color w:val="000000"/>
          <w:lang w:eastAsia="fr-FR"/>
        </w:rPr>
        <w:t>politistes et</w:t>
      </w:r>
      <w:r w:rsidR="003C232D">
        <w:rPr>
          <w:rFonts w:ascii="Arial" w:eastAsia="Times New Roman" w:hAnsi="Arial" w:cs="Arial"/>
          <w:color w:val="000000"/>
          <w:lang w:eastAsia="fr-FR"/>
        </w:rPr>
        <w:t xml:space="preserve"> les sociologues qui s’intéressent </w:t>
      </w:r>
      <w:r w:rsidR="00765204">
        <w:rPr>
          <w:rFonts w:ascii="Arial" w:eastAsia="Times New Roman" w:hAnsi="Arial" w:cs="Arial"/>
          <w:color w:val="000000"/>
          <w:lang w:eastAsia="fr-FR"/>
        </w:rPr>
        <w:t xml:space="preserve">à des sujets aussi variés et classiques que sont </w:t>
      </w:r>
      <w:r w:rsidR="00765204">
        <w:rPr>
          <w:rFonts w:ascii="Arial" w:eastAsia="Times New Roman" w:hAnsi="Arial" w:cs="Arial"/>
          <w:color w:val="000000"/>
          <w:lang w:eastAsia="fr-FR"/>
        </w:rPr>
        <w:lastRenderedPageBreak/>
        <w:t xml:space="preserve">les </w:t>
      </w:r>
      <w:r w:rsidR="008A112A">
        <w:rPr>
          <w:rFonts w:ascii="Arial" w:eastAsia="Times New Roman" w:hAnsi="Arial" w:cs="Arial"/>
          <w:color w:val="000000"/>
          <w:lang w:eastAsia="fr-FR"/>
        </w:rPr>
        <w:t>recompositions de</w:t>
      </w:r>
      <w:r>
        <w:rPr>
          <w:rFonts w:ascii="Arial" w:eastAsia="Times New Roman" w:hAnsi="Arial" w:cs="Arial"/>
          <w:color w:val="000000"/>
          <w:lang w:eastAsia="fr-FR"/>
        </w:rPr>
        <w:t xml:space="preserve"> </w:t>
      </w:r>
      <w:r w:rsidR="008A112A">
        <w:rPr>
          <w:rFonts w:ascii="Arial" w:eastAsia="Times New Roman" w:hAnsi="Arial" w:cs="Arial"/>
          <w:color w:val="000000"/>
          <w:lang w:eastAsia="fr-FR"/>
        </w:rPr>
        <w:t xml:space="preserve">l’Etat, </w:t>
      </w:r>
      <w:r w:rsidR="00765204">
        <w:rPr>
          <w:rFonts w:ascii="Arial" w:eastAsia="Times New Roman" w:hAnsi="Arial" w:cs="Arial"/>
          <w:color w:val="000000"/>
          <w:lang w:eastAsia="fr-FR"/>
        </w:rPr>
        <w:t>l</w:t>
      </w:r>
      <w:r w:rsidR="00C20E15">
        <w:rPr>
          <w:rFonts w:ascii="Arial" w:eastAsia="Times New Roman" w:hAnsi="Arial" w:cs="Arial"/>
          <w:color w:val="000000"/>
          <w:lang w:eastAsia="fr-FR"/>
        </w:rPr>
        <w:t>es mobilisations collectives et autres mouvements sociaux de manière plus générale</w:t>
      </w:r>
      <w:r w:rsidR="00765204">
        <w:rPr>
          <w:rFonts w:ascii="Arial" w:eastAsia="Times New Roman" w:hAnsi="Arial" w:cs="Arial"/>
          <w:color w:val="000000"/>
          <w:lang w:eastAsia="fr-FR"/>
        </w:rPr>
        <w:t xml:space="preserve">, </w:t>
      </w:r>
      <w:r>
        <w:rPr>
          <w:rFonts w:ascii="Arial" w:eastAsia="Times New Roman" w:hAnsi="Arial" w:cs="Arial"/>
          <w:color w:val="000000"/>
          <w:lang w:eastAsia="fr-FR"/>
        </w:rPr>
        <w:t>l’espace urbain, l’éducation</w:t>
      </w:r>
      <w:r w:rsidR="008C1735">
        <w:rPr>
          <w:rFonts w:ascii="Arial" w:eastAsia="Times New Roman" w:hAnsi="Arial" w:cs="Arial"/>
          <w:color w:val="000000"/>
          <w:lang w:eastAsia="fr-FR"/>
        </w:rPr>
        <w:t xml:space="preserve"> ou encore les administrations</w:t>
      </w:r>
      <w:r>
        <w:rPr>
          <w:rFonts w:ascii="Arial" w:eastAsia="Times New Roman" w:hAnsi="Arial" w:cs="Arial"/>
          <w:color w:val="000000"/>
          <w:lang w:eastAsia="fr-FR"/>
        </w:rPr>
        <w:t>, pour ne prendre que quelques exemples</w:t>
      </w:r>
      <w:r w:rsidR="008C1735">
        <w:rPr>
          <w:rFonts w:ascii="Arial" w:eastAsia="Times New Roman" w:hAnsi="Arial" w:cs="Arial"/>
          <w:color w:val="000000"/>
          <w:lang w:eastAsia="fr-FR"/>
        </w:rPr>
        <w:t>. Pour ma part, dès mon travail de thèse, j’ai ainsi dû me former à ces différents sous-champs de recherche pour faire évoluer ma manière de travailler</w:t>
      </w:r>
      <w:r>
        <w:rPr>
          <w:rFonts w:ascii="Arial" w:eastAsia="Times New Roman" w:hAnsi="Arial" w:cs="Arial"/>
          <w:color w:val="000000"/>
          <w:lang w:eastAsia="fr-FR"/>
        </w:rPr>
        <w:t> : j</w:t>
      </w:r>
      <w:r w:rsidR="008C1735">
        <w:rPr>
          <w:rFonts w:ascii="Arial" w:eastAsia="Times New Roman" w:hAnsi="Arial" w:cs="Arial"/>
          <w:color w:val="000000"/>
          <w:lang w:eastAsia="fr-FR"/>
        </w:rPr>
        <w:t>e n’étais absolument pas destinée à l’origine à m’inscrire dans le cadre de la science politique</w:t>
      </w:r>
      <w:r w:rsidR="00C20E15">
        <w:rPr>
          <w:rFonts w:ascii="Arial" w:eastAsia="Times New Roman" w:hAnsi="Arial" w:cs="Arial"/>
          <w:color w:val="000000"/>
          <w:lang w:eastAsia="fr-FR"/>
        </w:rPr>
        <w:t>.</w:t>
      </w:r>
      <w:r>
        <w:rPr>
          <w:rFonts w:ascii="Arial" w:eastAsia="Times New Roman" w:hAnsi="Arial" w:cs="Arial"/>
          <w:color w:val="000000"/>
          <w:lang w:eastAsia="fr-FR"/>
        </w:rPr>
        <w:t xml:space="preserve"> Pourtant, aujourd’hui encore, en France, lorsque je dis que je travaille sur la mémoire, le présupposé est que je suis historienne, ce qui n’est pas le cas, du moins lorsque je travaille sur ces objets. I</w:t>
      </w:r>
      <w:r w:rsidR="00C20E15">
        <w:rPr>
          <w:rFonts w:ascii="Arial" w:eastAsia="Times New Roman" w:hAnsi="Arial" w:cs="Arial"/>
          <w:color w:val="000000"/>
          <w:lang w:eastAsia="fr-FR"/>
        </w:rPr>
        <w:t xml:space="preserve">l en va très différemment à l’étranger comme j’ai pu m’en apercevoir en nouant des liens avec de nombreux collègues de par le monde à travers l’association international </w:t>
      </w:r>
      <w:r w:rsidR="00C20E15" w:rsidRPr="00AA37E7">
        <w:rPr>
          <w:rFonts w:ascii="Arial" w:eastAsia="Times New Roman" w:hAnsi="Arial" w:cs="Arial"/>
          <w:i/>
          <w:iCs/>
          <w:color w:val="000000"/>
          <w:lang w:eastAsia="fr-FR"/>
        </w:rPr>
        <w:t>Memory Studies Association</w:t>
      </w:r>
      <w:r w:rsidR="00C20E15">
        <w:rPr>
          <w:rFonts w:ascii="Arial" w:eastAsia="Times New Roman" w:hAnsi="Arial" w:cs="Arial"/>
          <w:color w:val="000000"/>
          <w:lang w:eastAsia="fr-FR"/>
        </w:rPr>
        <w:t>. Avec une collègue danoise, Sara Dybris McQuaid nous nous sommes par exemple intéressée</w:t>
      </w:r>
      <w:r w:rsidR="001707D2">
        <w:rPr>
          <w:rFonts w:ascii="Arial" w:eastAsia="Times New Roman" w:hAnsi="Arial" w:cs="Arial"/>
          <w:color w:val="000000"/>
          <w:lang w:eastAsia="fr-FR"/>
        </w:rPr>
        <w:t>s</w:t>
      </w:r>
      <w:r w:rsidR="00C20E15">
        <w:rPr>
          <w:rFonts w:ascii="Arial" w:eastAsia="Times New Roman" w:hAnsi="Arial" w:cs="Arial"/>
          <w:color w:val="000000"/>
          <w:lang w:eastAsia="fr-FR"/>
        </w:rPr>
        <w:t xml:space="preserve"> aux </w:t>
      </w:r>
      <w:r w:rsidR="001707D2">
        <w:rPr>
          <w:rFonts w:ascii="Arial" w:eastAsia="Times New Roman" w:hAnsi="Arial" w:cs="Arial"/>
          <w:color w:val="000000"/>
          <w:lang w:eastAsia="fr-FR"/>
        </w:rPr>
        <w:t>bureaucraties de la mémoire [HYPER TEXT :</w:t>
      </w:r>
      <w:r w:rsidR="001707D2" w:rsidRPr="001707D2">
        <w:t xml:space="preserve"> </w:t>
      </w:r>
      <w:hyperlink r:id="rId6" w:history="1">
        <w:r w:rsidR="001707D2" w:rsidRPr="00347EFB">
          <w:rPr>
            <w:rStyle w:val="Lienhypertexte"/>
            <w:rFonts w:ascii="Arial" w:eastAsia="Times New Roman" w:hAnsi="Arial" w:cs="Arial"/>
            <w:lang w:eastAsia="fr-FR"/>
          </w:rPr>
          <w:t>https://halshs.archives-ouvertes.fr/halshs-02081112</w:t>
        </w:r>
      </w:hyperlink>
      <w:r w:rsidR="001707D2">
        <w:rPr>
          <w:rFonts w:ascii="Arial" w:eastAsia="Times New Roman" w:hAnsi="Arial" w:cs="Arial"/>
          <w:color w:val="000000"/>
          <w:lang w:eastAsia="fr-FR"/>
        </w:rPr>
        <w:t xml:space="preserve"> ]</w:t>
      </w:r>
      <w:r w:rsidR="00C20E15">
        <w:rPr>
          <w:rFonts w:ascii="Arial" w:eastAsia="Times New Roman" w:hAnsi="Arial" w:cs="Arial"/>
          <w:color w:val="000000"/>
          <w:lang w:eastAsia="fr-FR"/>
        </w:rPr>
        <w:t xml:space="preserve"> tandis </w:t>
      </w:r>
      <w:r w:rsidR="001707D2">
        <w:rPr>
          <w:rFonts w:ascii="Arial" w:eastAsia="Times New Roman" w:hAnsi="Arial" w:cs="Arial"/>
          <w:color w:val="000000"/>
          <w:lang w:eastAsia="fr-FR"/>
        </w:rPr>
        <w:t xml:space="preserve">que j’ai récemment participé à la création d’un groupe de recherche européen [HYPER TEXT : </w:t>
      </w:r>
      <w:hyperlink r:id="rId7" w:history="1">
        <w:r w:rsidR="001707D2" w:rsidRPr="00347EFB">
          <w:rPr>
            <w:rStyle w:val="Lienhypertexte"/>
            <w:rFonts w:ascii="Arial" w:eastAsia="Times New Roman" w:hAnsi="Arial" w:cs="Arial"/>
            <w:lang w:eastAsia="fr-FR"/>
          </w:rPr>
          <w:t>https://www.cost.eu/cost-action/slow-memory-transformative-practices-for-times-of-uneven-and-accelerating-change/</w:t>
        </w:r>
      </w:hyperlink>
      <w:r w:rsidR="001707D2">
        <w:rPr>
          <w:rFonts w:ascii="Arial" w:eastAsia="Times New Roman" w:hAnsi="Arial" w:cs="Arial"/>
          <w:color w:val="000000"/>
          <w:lang w:eastAsia="fr-FR"/>
        </w:rPr>
        <w:t>] qui entend</w:t>
      </w:r>
      <w:r w:rsidR="00641910">
        <w:rPr>
          <w:rFonts w:ascii="Arial" w:eastAsia="Times New Roman" w:hAnsi="Arial" w:cs="Arial"/>
          <w:color w:val="000000"/>
          <w:lang w:eastAsia="fr-FR"/>
        </w:rPr>
        <w:t xml:space="preserve"> interroger</w:t>
      </w:r>
      <w:r w:rsidR="001707D2">
        <w:rPr>
          <w:rFonts w:ascii="Arial" w:eastAsia="Times New Roman" w:hAnsi="Arial" w:cs="Arial"/>
          <w:color w:val="000000"/>
          <w:lang w:eastAsia="fr-FR"/>
        </w:rPr>
        <w:t xml:space="preserve"> les liens entre l’avènement de la mémoire comme question sociale et le développement parallèle du néolibéralisme ou </w:t>
      </w:r>
      <w:r w:rsidR="00641910">
        <w:rPr>
          <w:rFonts w:ascii="Arial" w:eastAsia="Times New Roman" w:hAnsi="Arial" w:cs="Arial"/>
          <w:color w:val="000000"/>
          <w:lang w:eastAsia="fr-FR"/>
        </w:rPr>
        <w:t xml:space="preserve">de </w:t>
      </w:r>
      <w:r w:rsidR="001707D2">
        <w:rPr>
          <w:rFonts w:ascii="Arial" w:eastAsia="Times New Roman" w:hAnsi="Arial" w:cs="Arial"/>
          <w:color w:val="000000"/>
          <w:lang w:eastAsia="fr-FR"/>
        </w:rPr>
        <w:t>la crise de l’Etat providence.</w:t>
      </w:r>
      <w:r>
        <w:rPr>
          <w:rFonts w:ascii="Arial" w:eastAsia="Times New Roman" w:hAnsi="Arial" w:cs="Arial"/>
          <w:color w:val="000000"/>
          <w:lang w:eastAsia="fr-FR"/>
        </w:rPr>
        <w:t xml:space="preserve"> En France, ces</w:t>
      </w:r>
      <w:r w:rsidR="003C232D">
        <w:rPr>
          <w:rFonts w:ascii="Arial" w:eastAsia="Times New Roman" w:hAnsi="Arial" w:cs="Arial"/>
          <w:color w:val="000000"/>
          <w:lang w:eastAsia="fr-FR"/>
        </w:rPr>
        <w:t xml:space="preserve"> nouvelles approches sont </w:t>
      </w:r>
      <w:r>
        <w:rPr>
          <w:rFonts w:ascii="Arial" w:eastAsia="Times New Roman" w:hAnsi="Arial" w:cs="Arial"/>
          <w:color w:val="000000"/>
          <w:lang w:eastAsia="fr-FR"/>
        </w:rPr>
        <w:t>encore très</w:t>
      </w:r>
      <w:r w:rsidR="003C232D">
        <w:rPr>
          <w:rFonts w:ascii="Arial" w:eastAsia="Times New Roman" w:hAnsi="Arial" w:cs="Arial"/>
          <w:color w:val="000000"/>
          <w:lang w:eastAsia="fr-FR"/>
        </w:rPr>
        <w:t xml:space="preserve"> rares.</w:t>
      </w:r>
      <w:r w:rsidR="009E238E">
        <w:rPr>
          <w:rFonts w:ascii="Arial" w:eastAsia="Times New Roman" w:hAnsi="Arial" w:cs="Arial"/>
          <w:color w:val="000000"/>
          <w:lang w:eastAsia="fr-FR"/>
        </w:rPr>
        <w:t xml:space="preserve"> </w:t>
      </w:r>
    </w:p>
    <w:p w14:paraId="692EBFAA" w14:textId="57E8A45F" w:rsidR="00727675" w:rsidRDefault="00727675" w:rsidP="00186376">
      <w:pPr>
        <w:jc w:val="both"/>
        <w:rPr>
          <w:rFonts w:ascii="Arial" w:eastAsia="Times New Roman" w:hAnsi="Arial" w:cs="Arial"/>
          <w:color w:val="000000"/>
          <w:lang w:eastAsia="fr-FR"/>
        </w:rPr>
      </w:pPr>
    </w:p>
    <w:p w14:paraId="6EE76CB4" w14:textId="4400CCD6" w:rsidR="00865588" w:rsidRDefault="00AA37E7" w:rsidP="00186376">
      <w:pPr>
        <w:jc w:val="both"/>
        <w:rPr>
          <w:rFonts w:ascii="Arial" w:eastAsia="Times New Roman" w:hAnsi="Arial" w:cs="Arial"/>
          <w:color w:val="000000"/>
          <w:lang w:eastAsia="fr-FR"/>
        </w:rPr>
      </w:pPr>
      <w:r>
        <w:rPr>
          <w:rFonts w:ascii="Arial" w:eastAsia="Times New Roman" w:hAnsi="Arial" w:cs="Arial"/>
          <w:color w:val="000000"/>
          <w:lang w:eastAsia="fr-FR"/>
        </w:rPr>
        <w:t>Pour répondre directement à la question sur la place des statues dans l’espace public. D</w:t>
      </w:r>
      <w:r w:rsidR="00ED3DC7">
        <w:rPr>
          <w:rFonts w:ascii="Arial" w:eastAsia="Times New Roman" w:hAnsi="Arial" w:cs="Arial"/>
          <w:color w:val="000000"/>
          <w:lang w:eastAsia="fr-FR"/>
        </w:rPr>
        <w:t>ans le cadre du débat (</w:t>
      </w:r>
      <w:r>
        <w:rPr>
          <w:rFonts w:ascii="Arial" w:eastAsia="Times New Roman" w:hAnsi="Arial" w:cs="Arial"/>
          <w:color w:val="000000"/>
          <w:lang w:eastAsia="fr-FR"/>
        </w:rPr>
        <w:t>mais y</w:t>
      </w:r>
      <w:r w:rsidR="00ED3DC7">
        <w:rPr>
          <w:rFonts w:ascii="Arial" w:eastAsia="Times New Roman" w:hAnsi="Arial" w:cs="Arial"/>
          <w:color w:val="000000"/>
          <w:lang w:eastAsia="fr-FR"/>
        </w:rPr>
        <w:t>-</w:t>
      </w:r>
      <w:r>
        <w:rPr>
          <w:rFonts w:ascii="Arial" w:eastAsia="Times New Roman" w:hAnsi="Arial" w:cs="Arial"/>
          <w:color w:val="000000"/>
          <w:lang w:eastAsia="fr-FR"/>
        </w:rPr>
        <w:t>a-</w:t>
      </w:r>
      <w:r w:rsidR="00ED3DC7">
        <w:rPr>
          <w:rFonts w:ascii="Arial" w:eastAsia="Times New Roman" w:hAnsi="Arial" w:cs="Arial"/>
          <w:color w:val="000000"/>
          <w:lang w:eastAsia="fr-FR"/>
        </w:rPr>
        <w:t>t-il vraiment eu débat ?)</w:t>
      </w:r>
      <w:r w:rsidR="00802BC0">
        <w:rPr>
          <w:rFonts w:ascii="Arial" w:eastAsia="Times New Roman" w:hAnsi="Arial" w:cs="Arial"/>
          <w:color w:val="000000"/>
          <w:lang w:eastAsia="fr-FR"/>
        </w:rPr>
        <w:t xml:space="preserve"> sur les déboulonnage</w:t>
      </w:r>
      <w:r w:rsidR="00D82095">
        <w:rPr>
          <w:rFonts w:ascii="Arial" w:eastAsia="Times New Roman" w:hAnsi="Arial" w:cs="Arial"/>
          <w:color w:val="000000"/>
          <w:lang w:eastAsia="fr-FR"/>
        </w:rPr>
        <w:t>s</w:t>
      </w:r>
      <w:r w:rsidR="00ED3DC7">
        <w:rPr>
          <w:rFonts w:ascii="Arial" w:eastAsia="Times New Roman" w:hAnsi="Arial" w:cs="Arial"/>
          <w:color w:val="000000"/>
          <w:lang w:eastAsia="fr-FR"/>
        </w:rPr>
        <w:t>, c</w:t>
      </w:r>
      <w:r w:rsidR="00D82095">
        <w:rPr>
          <w:rFonts w:ascii="Arial" w:eastAsia="Times New Roman" w:hAnsi="Arial" w:cs="Arial"/>
          <w:color w:val="000000"/>
          <w:lang w:eastAsia="fr-FR"/>
        </w:rPr>
        <w:t xml:space="preserve">ette </w:t>
      </w:r>
      <w:r w:rsidR="005B60EE">
        <w:rPr>
          <w:rFonts w:ascii="Arial" w:eastAsia="Times New Roman" w:hAnsi="Arial" w:cs="Arial"/>
          <w:color w:val="000000"/>
          <w:lang w:eastAsia="fr-FR"/>
        </w:rPr>
        <w:t xml:space="preserve">définition de l’expertise </w:t>
      </w:r>
      <w:r w:rsidR="00D82095">
        <w:rPr>
          <w:rFonts w:ascii="Arial" w:eastAsia="Times New Roman" w:hAnsi="Arial" w:cs="Arial"/>
          <w:color w:val="000000"/>
          <w:lang w:eastAsia="fr-FR"/>
        </w:rPr>
        <w:t xml:space="preserve">fait que les </w:t>
      </w:r>
      <w:r w:rsidR="002405A3">
        <w:rPr>
          <w:rFonts w:ascii="Arial" w:eastAsia="Times New Roman" w:hAnsi="Arial" w:cs="Arial"/>
          <w:color w:val="000000"/>
          <w:lang w:eastAsia="fr-FR"/>
        </w:rPr>
        <w:t>prises de position</w:t>
      </w:r>
      <w:r w:rsidR="00D82095">
        <w:rPr>
          <w:rFonts w:ascii="Arial" w:eastAsia="Times New Roman" w:hAnsi="Arial" w:cs="Arial"/>
          <w:color w:val="000000"/>
          <w:lang w:eastAsia="fr-FR"/>
        </w:rPr>
        <w:t xml:space="preserve"> ont </w:t>
      </w:r>
      <w:r w:rsidR="00ED3DC7">
        <w:rPr>
          <w:rFonts w:ascii="Arial" w:eastAsia="Times New Roman" w:hAnsi="Arial" w:cs="Arial"/>
          <w:color w:val="000000"/>
          <w:lang w:eastAsia="fr-FR"/>
        </w:rPr>
        <w:t xml:space="preserve">principalement </w:t>
      </w:r>
      <w:r w:rsidR="00D82095">
        <w:rPr>
          <w:rFonts w:ascii="Arial" w:eastAsia="Times New Roman" w:hAnsi="Arial" w:cs="Arial"/>
          <w:color w:val="000000"/>
          <w:lang w:eastAsia="fr-FR"/>
        </w:rPr>
        <w:t>porté sur la véracité historique de la symbolique portée par les monuments en question avec l’accusation récurrente d’« anachronisme » : on li</w:t>
      </w:r>
      <w:r w:rsidR="00ED3DC7">
        <w:rPr>
          <w:rFonts w:ascii="Arial" w:eastAsia="Times New Roman" w:hAnsi="Arial" w:cs="Arial"/>
          <w:color w:val="000000"/>
          <w:lang w:eastAsia="fr-FR"/>
        </w:rPr>
        <w:t>rai</w:t>
      </w:r>
      <w:r w:rsidR="00D82095">
        <w:rPr>
          <w:rFonts w:ascii="Arial" w:eastAsia="Times New Roman" w:hAnsi="Arial" w:cs="Arial"/>
          <w:color w:val="000000"/>
          <w:lang w:eastAsia="fr-FR"/>
        </w:rPr>
        <w:t>t les événements du passé avec les lunettes d’aujourd’hui.</w:t>
      </w:r>
      <w:r w:rsidR="002405A3">
        <w:rPr>
          <w:rFonts w:ascii="Arial" w:eastAsia="Times New Roman" w:hAnsi="Arial" w:cs="Arial"/>
          <w:color w:val="000000"/>
          <w:lang w:eastAsia="fr-FR"/>
        </w:rPr>
        <w:t xml:space="preserve"> Ce registre de commentaires ne peut que surprendre quand on se souvient </w:t>
      </w:r>
      <w:r w:rsidR="003A0726">
        <w:rPr>
          <w:rFonts w:ascii="Arial" w:eastAsia="Times New Roman" w:hAnsi="Arial" w:cs="Arial"/>
          <w:color w:val="000000"/>
          <w:lang w:eastAsia="fr-FR"/>
        </w:rPr>
        <w:t xml:space="preserve">de quelle manière la fin du communisme a entrainé </w:t>
      </w:r>
      <w:r w:rsidR="002405A3">
        <w:rPr>
          <w:rFonts w:ascii="Arial" w:eastAsia="Times New Roman" w:hAnsi="Arial" w:cs="Arial"/>
          <w:color w:val="000000"/>
          <w:lang w:eastAsia="fr-FR"/>
        </w:rPr>
        <w:t xml:space="preserve">des déboulonnages </w:t>
      </w:r>
      <w:r w:rsidR="003A0726">
        <w:rPr>
          <w:rFonts w:ascii="Arial" w:eastAsia="Times New Roman" w:hAnsi="Arial" w:cs="Arial"/>
          <w:color w:val="000000"/>
          <w:lang w:eastAsia="fr-FR"/>
        </w:rPr>
        <w:t xml:space="preserve">en masse à </w:t>
      </w:r>
      <w:r w:rsidR="002405A3">
        <w:rPr>
          <w:rFonts w:ascii="Arial" w:eastAsia="Times New Roman" w:hAnsi="Arial" w:cs="Arial"/>
          <w:color w:val="000000"/>
          <w:lang w:eastAsia="fr-FR"/>
        </w:rPr>
        <w:t xml:space="preserve">l’Est de l’Europe </w:t>
      </w:r>
      <w:r w:rsidR="005B60EE">
        <w:rPr>
          <w:rFonts w:ascii="Arial" w:eastAsia="Times New Roman" w:hAnsi="Arial" w:cs="Arial"/>
          <w:color w:val="000000"/>
          <w:lang w:eastAsia="fr-FR"/>
        </w:rPr>
        <w:t>ou</w:t>
      </w:r>
      <w:r w:rsidR="003A0726">
        <w:rPr>
          <w:rFonts w:ascii="Arial" w:eastAsia="Times New Roman" w:hAnsi="Arial" w:cs="Arial"/>
          <w:color w:val="000000"/>
          <w:lang w:eastAsia="fr-FR"/>
        </w:rPr>
        <w:t>, plus proche de nous,</w:t>
      </w:r>
      <w:r w:rsidR="005B60EE">
        <w:rPr>
          <w:rFonts w:ascii="Arial" w:eastAsia="Times New Roman" w:hAnsi="Arial" w:cs="Arial"/>
          <w:color w:val="000000"/>
          <w:lang w:eastAsia="fr-FR"/>
        </w:rPr>
        <w:t xml:space="preserve"> </w:t>
      </w:r>
      <w:r w:rsidR="002405A3">
        <w:rPr>
          <w:rFonts w:ascii="Arial" w:eastAsia="Times New Roman" w:hAnsi="Arial" w:cs="Arial"/>
          <w:color w:val="000000"/>
          <w:lang w:eastAsia="fr-FR"/>
        </w:rPr>
        <w:t xml:space="preserve">certains </w:t>
      </w:r>
      <w:r w:rsidR="005B60EE">
        <w:rPr>
          <w:rFonts w:ascii="Arial" w:eastAsia="Times New Roman" w:hAnsi="Arial" w:cs="Arial"/>
          <w:color w:val="000000"/>
          <w:lang w:eastAsia="fr-FR"/>
        </w:rPr>
        <w:t xml:space="preserve">changements de </w:t>
      </w:r>
      <w:r w:rsidR="002405A3">
        <w:rPr>
          <w:rFonts w:ascii="Arial" w:eastAsia="Times New Roman" w:hAnsi="Arial" w:cs="Arial"/>
          <w:color w:val="000000"/>
          <w:lang w:eastAsia="fr-FR"/>
        </w:rPr>
        <w:t>noms de rue</w:t>
      </w:r>
      <w:r w:rsidR="003A0726">
        <w:rPr>
          <w:rFonts w:ascii="Arial" w:eastAsia="Times New Roman" w:hAnsi="Arial" w:cs="Arial"/>
          <w:color w:val="000000"/>
          <w:lang w:eastAsia="fr-FR"/>
        </w:rPr>
        <w:t xml:space="preserve"> </w:t>
      </w:r>
      <w:r w:rsidR="002405A3">
        <w:rPr>
          <w:rFonts w:ascii="Arial" w:eastAsia="Times New Roman" w:hAnsi="Arial" w:cs="Arial"/>
          <w:color w:val="000000"/>
          <w:lang w:eastAsia="fr-FR"/>
        </w:rPr>
        <w:t>dans l’ancienne Banlieue rouge</w:t>
      </w:r>
      <w:r w:rsidR="003A0726">
        <w:rPr>
          <w:rFonts w:ascii="Arial" w:eastAsia="Times New Roman" w:hAnsi="Arial" w:cs="Arial"/>
          <w:color w:val="000000"/>
          <w:lang w:eastAsia="fr-FR"/>
        </w:rPr>
        <w:t xml:space="preserve"> de l’Ile de France</w:t>
      </w:r>
      <w:r w:rsidR="002405A3">
        <w:rPr>
          <w:rFonts w:ascii="Arial" w:eastAsia="Times New Roman" w:hAnsi="Arial" w:cs="Arial"/>
          <w:color w:val="000000"/>
          <w:lang w:eastAsia="fr-FR"/>
        </w:rPr>
        <w:t xml:space="preserve">. Dans ces cas, les commentaires n’ont pas porté sur le non-respect de l’histoire car il y avait une adhésion des observateurs avec le changement </w:t>
      </w:r>
      <w:r w:rsidR="00E13E92">
        <w:rPr>
          <w:rFonts w:ascii="Arial" w:eastAsia="Times New Roman" w:hAnsi="Arial" w:cs="Arial"/>
          <w:color w:val="000000"/>
          <w:lang w:eastAsia="fr-FR"/>
        </w:rPr>
        <w:t>de systèmes de valeurs (du communisme au capitalisme)</w:t>
      </w:r>
      <w:r w:rsidR="002405A3">
        <w:rPr>
          <w:rFonts w:ascii="Arial" w:eastAsia="Times New Roman" w:hAnsi="Arial" w:cs="Arial"/>
          <w:color w:val="000000"/>
          <w:lang w:eastAsia="fr-FR"/>
        </w:rPr>
        <w:t xml:space="preserve"> que cette transformation de l’espace public était censée cristalliser. La mémoire ne peut faire l’économie d’une réflexion sur les valeurs car c’est bien ce qui la fonde, qu’on le veuille ou non, aujourd’hui comme question sociale. </w:t>
      </w:r>
    </w:p>
    <w:p w14:paraId="3BABB184" w14:textId="5BE5B573" w:rsidR="00C948D9" w:rsidRDefault="00865588"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La sociologie politique de la mémoire, et avec elle </w:t>
      </w:r>
      <w:r w:rsidR="002D2FDB">
        <w:rPr>
          <w:rFonts w:ascii="Arial" w:eastAsia="Times New Roman" w:hAnsi="Arial" w:cs="Arial"/>
          <w:color w:val="000000"/>
          <w:lang w:eastAsia="fr-FR"/>
        </w:rPr>
        <w:t xml:space="preserve">évidemment </w:t>
      </w:r>
      <w:r w:rsidR="00ED3DC7">
        <w:rPr>
          <w:rFonts w:ascii="Arial" w:eastAsia="Times New Roman" w:hAnsi="Arial" w:cs="Arial"/>
          <w:color w:val="000000"/>
          <w:lang w:eastAsia="fr-FR"/>
        </w:rPr>
        <w:t>de plus en plus d’</w:t>
      </w:r>
      <w:r>
        <w:rPr>
          <w:rFonts w:ascii="Arial" w:eastAsia="Times New Roman" w:hAnsi="Arial" w:cs="Arial"/>
          <w:color w:val="000000"/>
          <w:lang w:eastAsia="fr-FR"/>
        </w:rPr>
        <w:t xml:space="preserve">approches historiennes </w:t>
      </w:r>
      <w:r w:rsidR="002D2FDB">
        <w:rPr>
          <w:rFonts w:ascii="Arial" w:eastAsia="Times New Roman" w:hAnsi="Arial" w:cs="Arial"/>
          <w:color w:val="000000"/>
          <w:lang w:eastAsia="fr-FR"/>
        </w:rPr>
        <w:t xml:space="preserve">[HYPER TEXT : </w:t>
      </w:r>
      <w:hyperlink r:id="rId8" w:history="1">
        <w:r w:rsidR="002D2FDB" w:rsidRPr="009A085F">
          <w:rPr>
            <w:rStyle w:val="Lienhypertexte"/>
            <w:rFonts w:ascii="Arial" w:eastAsia="Times New Roman" w:hAnsi="Arial" w:cs="Arial"/>
            <w:lang w:eastAsia="fr-FR"/>
          </w:rPr>
          <w:t>https://podcloud.fr/podcast/paroles-dhistoire/episode/144-statues-contestees-numero-5-deboulonner-et-apres</w:t>
        </w:r>
      </w:hyperlink>
      <w:r w:rsidR="002D2FDB">
        <w:rPr>
          <w:rFonts w:ascii="Arial" w:eastAsia="Times New Roman" w:hAnsi="Arial" w:cs="Arial"/>
          <w:color w:val="000000"/>
          <w:lang w:eastAsia="fr-FR"/>
        </w:rPr>
        <w:t xml:space="preserve"> ] </w:t>
      </w:r>
      <w:r w:rsidR="00ED3DC7">
        <w:rPr>
          <w:rFonts w:ascii="Arial" w:eastAsia="Times New Roman" w:hAnsi="Arial" w:cs="Arial"/>
          <w:color w:val="000000"/>
          <w:lang w:eastAsia="fr-FR"/>
        </w:rPr>
        <w:t>qui se revendiquent des</w:t>
      </w:r>
      <w:r>
        <w:rPr>
          <w:rFonts w:ascii="Arial" w:eastAsia="Times New Roman" w:hAnsi="Arial" w:cs="Arial"/>
          <w:color w:val="000000"/>
          <w:lang w:eastAsia="fr-FR"/>
        </w:rPr>
        <w:t xml:space="preserve"> sciences sociales, </w:t>
      </w:r>
      <w:r w:rsidR="00E13E92">
        <w:rPr>
          <w:rFonts w:ascii="Arial" w:eastAsia="Times New Roman" w:hAnsi="Arial" w:cs="Arial"/>
          <w:color w:val="000000"/>
          <w:lang w:eastAsia="fr-FR"/>
        </w:rPr>
        <w:t xml:space="preserve">ont </w:t>
      </w:r>
      <w:r w:rsidR="002405A3">
        <w:rPr>
          <w:rFonts w:ascii="Arial" w:eastAsia="Times New Roman" w:hAnsi="Arial" w:cs="Arial"/>
          <w:color w:val="000000"/>
          <w:lang w:eastAsia="fr-FR"/>
        </w:rPr>
        <w:t xml:space="preserve">ainsi </w:t>
      </w:r>
      <w:r>
        <w:rPr>
          <w:rFonts w:ascii="Arial" w:eastAsia="Times New Roman" w:hAnsi="Arial" w:cs="Arial"/>
          <w:color w:val="000000"/>
          <w:lang w:eastAsia="fr-FR"/>
        </w:rPr>
        <w:t xml:space="preserve">pour vocation de </w:t>
      </w:r>
      <w:r w:rsidR="002405A3">
        <w:rPr>
          <w:rFonts w:ascii="Arial" w:eastAsia="Times New Roman" w:hAnsi="Arial" w:cs="Arial"/>
          <w:color w:val="000000"/>
          <w:lang w:eastAsia="fr-FR"/>
        </w:rPr>
        <w:t>permettre ce décentrement du</w:t>
      </w:r>
      <w:r>
        <w:rPr>
          <w:rFonts w:ascii="Arial" w:eastAsia="Times New Roman" w:hAnsi="Arial" w:cs="Arial"/>
          <w:color w:val="000000"/>
          <w:lang w:eastAsia="fr-FR"/>
        </w:rPr>
        <w:t xml:space="preserve"> regard. </w:t>
      </w:r>
      <w:r w:rsidR="00976A30">
        <w:rPr>
          <w:rFonts w:ascii="Arial" w:eastAsia="Times New Roman" w:hAnsi="Arial" w:cs="Arial"/>
          <w:color w:val="000000"/>
          <w:lang w:eastAsia="fr-FR"/>
        </w:rPr>
        <w:t>Bizarrement</w:t>
      </w:r>
      <w:r w:rsidR="000402A0">
        <w:rPr>
          <w:rFonts w:ascii="Arial" w:eastAsia="Times New Roman" w:hAnsi="Arial" w:cs="Arial"/>
          <w:color w:val="000000"/>
          <w:lang w:eastAsia="fr-FR"/>
        </w:rPr>
        <w:t>,</w:t>
      </w:r>
      <w:r w:rsidR="00976A30">
        <w:rPr>
          <w:rFonts w:ascii="Arial" w:eastAsia="Times New Roman" w:hAnsi="Arial" w:cs="Arial"/>
          <w:color w:val="000000"/>
          <w:lang w:eastAsia="fr-FR"/>
        </w:rPr>
        <w:t xml:space="preserve"> aujourd’hui, la sociologie est de plus en plus décriée comme idéologique. </w:t>
      </w:r>
      <w:r w:rsidR="00E13E92">
        <w:rPr>
          <w:rFonts w:ascii="Arial" w:eastAsia="Times New Roman" w:hAnsi="Arial" w:cs="Arial"/>
          <w:color w:val="000000"/>
          <w:lang w:eastAsia="fr-FR"/>
        </w:rPr>
        <w:t>C’est pourtant exactement l’inverse : elle</w:t>
      </w:r>
      <w:r w:rsidR="00976A30">
        <w:rPr>
          <w:rFonts w:ascii="Arial" w:eastAsia="Times New Roman" w:hAnsi="Arial" w:cs="Arial"/>
          <w:color w:val="000000"/>
          <w:lang w:eastAsia="fr-FR"/>
        </w:rPr>
        <w:t xml:space="preserve"> </w:t>
      </w:r>
      <w:r w:rsidR="00964714">
        <w:rPr>
          <w:rFonts w:ascii="Arial" w:eastAsia="Times New Roman" w:hAnsi="Arial" w:cs="Arial"/>
          <w:color w:val="000000"/>
          <w:lang w:eastAsia="fr-FR"/>
        </w:rPr>
        <w:t xml:space="preserve">permet de sortir du jugement de valeurs. </w:t>
      </w:r>
      <w:r w:rsidR="002D2FDB">
        <w:rPr>
          <w:rFonts w:ascii="Arial" w:eastAsia="Times New Roman" w:hAnsi="Arial" w:cs="Arial"/>
          <w:color w:val="000000"/>
          <w:lang w:eastAsia="fr-FR"/>
        </w:rPr>
        <w:t>Dans le cas présent, il s’agit</w:t>
      </w:r>
      <w:r w:rsidR="00641910">
        <w:rPr>
          <w:rFonts w:ascii="Arial" w:eastAsia="Times New Roman" w:hAnsi="Arial" w:cs="Arial"/>
          <w:color w:val="000000"/>
          <w:lang w:eastAsia="fr-FR"/>
        </w:rPr>
        <w:t xml:space="preserve"> de mettre à jour les contextes de production des monuments - ses acteurs, les valeurs qui leur étaient associé</w:t>
      </w:r>
      <w:r w:rsidR="002D2FDB">
        <w:rPr>
          <w:rFonts w:ascii="Arial" w:eastAsia="Times New Roman" w:hAnsi="Arial" w:cs="Arial"/>
          <w:color w:val="000000"/>
          <w:lang w:eastAsia="fr-FR"/>
        </w:rPr>
        <w:t>e</w:t>
      </w:r>
      <w:r w:rsidR="00641910">
        <w:rPr>
          <w:rFonts w:ascii="Arial" w:eastAsia="Times New Roman" w:hAnsi="Arial" w:cs="Arial"/>
          <w:color w:val="000000"/>
          <w:lang w:eastAsia="fr-FR"/>
        </w:rPr>
        <w:t xml:space="preserve">s – mais aussi les usages sociaux dont ils ont fait l’objet à travers le temps jusqu’à aujourd’hui. </w:t>
      </w:r>
      <w:r w:rsidR="004402CC">
        <w:rPr>
          <w:rFonts w:ascii="Arial" w:eastAsia="Times New Roman" w:hAnsi="Arial" w:cs="Arial"/>
          <w:color w:val="000000"/>
          <w:lang w:eastAsia="fr-FR"/>
        </w:rPr>
        <w:t xml:space="preserve">Aux Etats-Unis, le travail </w:t>
      </w:r>
      <w:r w:rsidR="00E13E92">
        <w:rPr>
          <w:rFonts w:ascii="Arial" w:eastAsia="Times New Roman" w:hAnsi="Arial" w:cs="Arial"/>
          <w:color w:val="000000"/>
          <w:lang w:eastAsia="fr-FR"/>
        </w:rPr>
        <w:t xml:space="preserve">fait depuis longtemps par les historiens du Sud des Etats-Unis et dont une synthèse </w:t>
      </w:r>
      <w:r w:rsidR="004402CC">
        <w:rPr>
          <w:rFonts w:ascii="Arial" w:eastAsia="Times New Roman" w:hAnsi="Arial" w:cs="Arial"/>
          <w:color w:val="000000"/>
          <w:lang w:eastAsia="fr-FR"/>
        </w:rPr>
        <w:t>systématique</w:t>
      </w:r>
      <w:r w:rsidR="00E13E92">
        <w:rPr>
          <w:rFonts w:ascii="Arial" w:eastAsia="Times New Roman" w:hAnsi="Arial" w:cs="Arial"/>
          <w:color w:val="000000"/>
          <w:lang w:eastAsia="fr-FR"/>
        </w:rPr>
        <w:t xml:space="preserve"> a été effectué à l’occasion des débats récents</w:t>
      </w:r>
      <w:r w:rsidR="004402CC">
        <w:rPr>
          <w:rFonts w:ascii="Arial" w:eastAsia="Times New Roman" w:hAnsi="Arial" w:cs="Arial"/>
          <w:color w:val="000000"/>
          <w:lang w:eastAsia="fr-FR"/>
        </w:rPr>
        <w:t xml:space="preserve"> [HYPER TEXT : </w:t>
      </w:r>
      <w:hyperlink r:id="rId9" w:history="1">
        <w:r w:rsidR="004402CC" w:rsidRPr="009A085F">
          <w:rPr>
            <w:rStyle w:val="Lienhypertexte"/>
            <w:rFonts w:ascii="Arial" w:eastAsia="Times New Roman" w:hAnsi="Arial" w:cs="Arial"/>
            <w:lang w:eastAsia="fr-FR"/>
          </w:rPr>
          <w:t>https://www.splcenter.org/20190201/whose-heritage-public-symbols-confederacy</w:t>
        </w:r>
      </w:hyperlink>
      <w:r w:rsidR="004402CC">
        <w:rPr>
          <w:rFonts w:ascii="Arial" w:eastAsia="Times New Roman" w:hAnsi="Arial" w:cs="Arial"/>
          <w:color w:val="000000"/>
          <w:lang w:eastAsia="fr-FR"/>
        </w:rPr>
        <w:t xml:space="preserve">] par le Southern Poverty Law Center a montré que les monuments confédérés ne sont pas nés de la Guerre de Sécession et de ses morts auxquels ils sont censés rendre hommage mais ont vu le jour, plus tard, au moment de la mise en place des lois de ségrégation (Jim Crow). Cette approche qui ne part </w:t>
      </w:r>
      <w:r w:rsidR="000402A0">
        <w:rPr>
          <w:rFonts w:ascii="Arial" w:eastAsia="Times New Roman" w:hAnsi="Arial" w:cs="Arial"/>
          <w:color w:val="000000"/>
          <w:lang w:eastAsia="fr-FR"/>
        </w:rPr>
        <w:t xml:space="preserve">pas </w:t>
      </w:r>
      <w:r w:rsidR="004402CC">
        <w:rPr>
          <w:rFonts w:ascii="Arial" w:eastAsia="Times New Roman" w:hAnsi="Arial" w:cs="Arial"/>
          <w:color w:val="000000"/>
          <w:lang w:eastAsia="fr-FR"/>
        </w:rPr>
        <w:t xml:space="preserve">du passé </w:t>
      </w:r>
      <w:r w:rsidR="004402CC">
        <w:rPr>
          <w:rFonts w:ascii="Arial" w:eastAsia="Times New Roman" w:hAnsi="Arial" w:cs="Arial"/>
          <w:color w:val="000000"/>
          <w:lang w:eastAsia="fr-FR"/>
        </w:rPr>
        <w:lastRenderedPageBreak/>
        <w:t xml:space="preserve">évoqué par la statue mais des conditions de production de cette dernière </w:t>
      </w:r>
      <w:r w:rsidR="00C948D9">
        <w:rPr>
          <w:rFonts w:ascii="Arial" w:eastAsia="Times New Roman" w:hAnsi="Arial" w:cs="Arial"/>
          <w:color w:val="000000"/>
          <w:lang w:eastAsia="fr-FR"/>
        </w:rPr>
        <w:t xml:space="preserve">montre que </w:t>
      </w:r>
      <w:r w:rsidR="00E13E92">
        <w:rPr>
          <w:rFonts w:ascii="Arial" w:eastAsia="Times New Roman" w:hAnsi="Arial" w:cs="Arial"/>
          <w:color w:val="000000"/>
          <w:lang w:eastAsia="fr-FR"/>
        </w:rPr>
        <w:t>ceux qui s’opposent à tout débat contemporain sur ces monuments au nom de l’anachronisme en sous-entendant que lier ces derniers avec la question du racisme</w:t>
      </w:r>
      <w:r w:rsidR="005A2887">
        <w:rPr>
          <w:rFonts w:ascii="Arial" w:eastAsia="Times New Roman" w:hAnsi="Arial" w:cs="Arial"/>
          <w:color w:val="000000"/>
          <w:lang w:eastAsia="fr-FR"/>
        </w:rPr>
        <w:t xml:space="preserve"> serait le propre de nos sociétés contemporaine sont dans l’erreur</w:t>
      </w:r>
      <w:r w:rsidR="00C948D9">
        <w:rPr>
          <w:rFonts w:ascii="Arial" w:eastAsia="Times New Roman" w:hAnsi="Arial" w:cs="Arial"/>
          <w:color w:val="000000"/>
          <w:lang w:eastAsia="fr-FR"/>
        </w:rPr>
        <w:t xml:space="preserve"> </w:t>
      </w:r>
      <w:r w:rsidR="005A2887">
        <w:rPr>
          <w:rFonts w:ascii="Arial" w:eastAsia="Times New Roman" w:hAnsi="Arial" w:cs="Arial"/>
          <w:color w:val="000000"/>
          <w:lang w:eastAsia="fr-FR"/>
        </w:rPr>
        <w:t>En l’espèce, ces</w:t>
      </w:r>
      <w:r w:rsidR="00C948D9">
        <w:rPr>
          <w:rFonts w:ascii="Arial" w:eastAsia="Times New Roman" w:hAnsi="Arial" w:cs="Arial"/>
          <w:color w:val="000000"/>
          <w:lang w:eastAsia="fr-FR"/>
        </w:rPr>
        <w:t xml:space="preserve"> monument</w:t>
      </w:r>
      <w:r w:rsidR="005A2887">
        <w:rPr>
          <w:rFonts w:ascii="Arial" w:eastAsia="Times New Roman" w:hAnsi="Arial" w:cs="Arial"/>
          <w:color w:val="000000"/>
          <w:lang w:eastAsia="fr-FR"/>
        </w:rPr>
        <w:t>s</w:t>
      </w:r>
      <w:r w:rsidR="00C948D9">
        <w:rPr>
          <w:rFonts w:ascii="Arial" w:eastAsia="Times New Roman" w:hAnsi="Arial" w:cs="Arial"/>
          <w:color w:val="000000"/>
          <w:lang w:eastAsia="fr-FR"/>
        </w:rPr>
        <w:t xml:space="preserve"> </w:t>
      </w:r>
      <w:r w:rsidR="005A2887">
        <w:rPr>
          <w:rFonts w:ascii="Arial" w:eastAsia="Times New Roman" w:hAnsi="Arial" w:cs="Arial"/>
          <w:color w:val="000000"/>
          <w:lang w:eastAsia="fr-FR"/>
        </w:rPr>
        <w:t>sont bel et bien le</w:t>
      </w:r>
      <w:r w:rsidR="00C948D9">
        <w:rPr>
          <w:rFonts w:ascii="Arial" w:eastAsia="Times New Roman" w:hAnsi="Arial" w:cs="Arial"/>
          <w:color w:val="000000"/>
          <w:lang w:eastAsia="fr-FR"/>
        </w:rPr>
        <w:t xml:space="preserve"> produit </w:t>
      </w:r>
      <w:r w:rsidR="005A2887">
        <w:rPr>
          <w:rFonts w:ascii="Arial" w:eastAsia="Times New Roman" w:hAnsi="Arial" w:cs="Arial"/>
          <w:color w:val="000000"/>
          <w:lang w:eastAsia="fr-FR"/>
        </w:rPr>
        <w:t xml:space="preserve">direct </w:t>
      </w:r>
      <w:r w:rsidR="00C948D9">
        <w:rPr>
          <w:rFonts w:ascii="Arial" w:eastAsia="Times New Roman" w:hAnsi="Arial" w:cs="Arial"/>
          <w:color w:val="000000"/>
          <w:lang w:eastAsia="fr-FR"/>
        </w:rPr>
        <w:t xml:space="preserve">de ce racisme. </w:t>
      </w:r>
      <w:r w:rsidR="00E224C2">
        <w:rPr>
          <w:rFonts w:ascii="Arial" w:eastAsia="Times New Roman" w:hAnsi="Arial" w:cs="Arial"/>
          <w:color w:val="000000"/>
          <w:lang w:eastAsia="fr-FR"/>
        </w:rPr>
        <w:t>R</w:t>
      </w:r>
      <w:r w:rsidR="00C948D9">
        <w:rPr>
          <w:rFonts w:ascii="Arial" w:eastAsia="Times New Roman" w:hAnsi="Arial" w:cs="Arial"/>
          <w:color w:val="000000"/>
          <w:lang w:eastAsia="fr-FR"/>
        </w:rPr>
        <w:t xml:space="preserve">etracer les contextes sociaux d’énonciation du passé plutôt que partir du récit du passé proposé me semble </w:t>
      </w:r>
      <w:r w:rsidR="00E224C2">
        <w:rPr>
          <w:rFonts w:ascii="Arial" w:eastAsia="Times New Roman" w:hAnsi="Arial" w:cs="Arial"/>
          <w:color w:val="000000"/>
          <w:lang w:eastAsia="fr-FR"/>
        </w:rPr>
        <w:t>beaucoup plus constructif, et c’est la grille de lecture que je veux proposer</w:t>
      </w:r>
      <w:r w:rsidR="00C948D9">
        <w:rPr>
          <w:rFonts w:ascii="Arial" w:eastAsia="Times New Roman" w:hAnsi="Arial" w:cs="Arial"/>
          <w:color w:val="000000"/>
          <w:lang w:eastAsia="fr-FR"/>
        </w:rPr>
        <w:t>.</w:t>
      </w:r>
    </w:p>
    <w:p w14:paraId="592EA1B7" w14:textId="7E79BFEE" w:rsidR="00170EE3" w:rsidRDefault="00E224C2" w:rsidP="00186376">
      <w:pPr>
        <w:jc w:val="both"/>
        <w:rPr>
          <w:rFonts w:ascii="Arial" w:eastAsia="Times New Roman" w:hAnsi="Arial" w:cs="Arial"/>
          <w:color w:val="000000"/>
          <w:lang w:eastAsia="fr-FR"/>
        </w:rPr>
      </w:pPr>
      <w:r>
        <w:rPr>
          <w:rFonts w:ascii="Arial" w:eastAsia="Times New Roman" w:hAnsi="Arial" w:cs="Arial"/>
          <w:color w:val="000000"/>
          <w:lang w:eastAsia="fr-FR"/>
        </w:rPr>
        <w:t>U</w:t>
      </w:r>
      <w:r w:rsidR="00641910">
        <w:rPr>
          <w:rFonts w:ascii="Arial" w:eastAsia="Times New Roman" w:hAnsi="Arial" w:cs="Arial"/>
          <w:color w:val="000000"/>
          <w:lang w:eastAsia="fr-FR"/>
        </w:rPr>
        <w:t>n des</w:t>
      </w:r>
      <w:r>
        <w:rPr>
          <w:rFonts w:ascii="Arial" w:eastAsia="Times New Roman" w:hAnsi="Arial" w:cs="Arial"/>
          <w:color w:val="000000"/>
          <w:lang w:eastAsia="fr-FR"/>
        </w:rPr>
        <w:t xml:space="preserve"> autres</w:t>
      </w:r>
      <w:r w:rsidR="00641910">
        <w:rPr>
          <w:rFonts w:ascii="Arial" w:eastAsia="Times New Roman" w:hAnsi="Arial" w:cs="Arial"/>
          <w:color w:val="000000"/>
          <w:lang w:eastAsia="fr-FR"/>
        </w:rPr>
        <w:t xml:space="preserve"> apports de la sociologie politique de la mémoire est également de s’intéresse</w:t>
      </w:r>
      <w:r w:rsidR="002D2FDB">
        <w:rPr>
          <w:rFonts w:ascii="Arial" w:eastAsia="Times New Roman" w:hAnsi="Arial" w:cs="Arial"/>
          <w:color w:val="000000"/>
          <w:lang w:eastAsia="fr-FR"/>
        </w:rPr>
        <w:t>r</w:t>
      </w:r>
      <w:r w:rsidR="00641910">
        <w:rPr>
          <w:rFonts w:ascii="Arial" w:eastAsia="Times New Roman" w:hAnsi="Arial" w:cs="Arial"/>
          <w:color w:val="000000"/>
          <w:lang w:eastAsia="fr-FR"/>
        </w:rPr>
        <w:t xml:space="preserve"> aux appropriations sociales des dispositifs qui donnent à voir </w:t>
      </w:r>
      <w:r w:rsidR="00964714">
        <w:rPr>
          <w:rFonts w:ascii="Arial" w:eastAsia="Times New Roman" w:hAnsi="Arial" w:cs="Arial"/>
          <w:color w:val="000000"/>
          <w:lang w:eastAsia="fr-FR"/>
        </w:rPr>
        <w:t xml:space="preserve">le passé </w:t>
      </w:r>
      <w:r w:rsidR="00641910">
        <w:rPr>
          <w:rFonts w:ascii="Arial" w:eastAsia="Times New Roman" w:hAnsi="Arial" w:cs="Arial"/>
          <w:color w:val="000000"/>
          <w:lang w:eastAsia="fr-FR"/>
        </w:rPr>
        <w:t>dans l’espace public, dans les musées, dans les écoles ou ailleurs.</w:t>
      </w:r>
      <w:r w:rsidR="00964714">
        <w:rPr>
          <w:rFonts w:ascii="Arial" w:eastAsia="Times New Roman" w:hAnsi="Arial" w:cs="Arial"/>
          <w:color w:val="000000"/>
          <w:lang w:eastAsia="fr-FR"/>
        </w:rPr>
        <w:t xml:space="preserve"> Pour une sociologue de la mémoire, ce qui est intéressant c’est </w:t>
      </w:r>
      <w:r w:rsidR="000D4FAD">
        <w:rPr>
          <w:rFonts w:ascii="Arial" w:eastAsia="Times New Roman" w:hAnsi="Arial" w:cs="Arial"/>
          <w:color w:val="000000"/>
          <w:lang w:eastAsia="fr-FR"/>
        </w:rPr>
        <w:t xml:space="preserve">non seulement </w:t>
      </w:r>
      <w:r w:rsidR="00964714">
        <w:rPr>
          <w:rFonts w:ascii="Arial" w:eastAsia="Times New Roman" w:hAnsi="Arial" w:cs="Arial"/>
          <w:color w:val="000000"/>
          <w:lang w:eastAsia="fr-FR"/>
        </w:rPr>
        <w:t xml:space="preserve">de se demander à quoi </w:t>
      </w:r>
      <w:r w:rsidR="000D4FAD">
        <w:rPr>
          <w:rFonts w:ascii="Arial" w:eastAsia="Times New Roman" w:hAnsi="Arial" w:cs="Arial"/>
          <w:color w:val="000000"/>
          <w:lang w:eastAsia="fr-FR"/>
        </w:rPr>
        <w:t xml:space="preserve">et à qui </w:t>
      </w:r>
      <w:r w:rsidR="00964714">
        <w:rPr>
          <w:rFonts w:ascii="Arial" w:eastAsia="Times New Roman" w:hAnsi="Arial" w:cs="Arial"/>
          <w:color w:val="000000"/>
          <w:lang w:eastAsia="fr-FR"/>
        </w:rPr>
        <w:t>est censée servir la commémoration</w:t>
      </w:r>
      <w:r w:rsidR="000D4FAD">
        <w:rPr>
          <w:rFonts w:ascii="Arial" w:eastAsia="Times New Roman" w:hAnsi="Arial" w:cs="Arial"/>
          <w:color w:val="000000"/>
          <w:lang w:eastAsia="fr-FR"/>
        </w:rPr>
        <w:t> ;</w:t>
      </w:r>
      <w:r w:rsidR="00964714">
        <w:rPr>
          <w:rFonts w:ascii="Arial" w:eastAsia="Times New Roman" w:hAnsi="Arial" w:cs="Arial"/>
          <w:color w:val="000000"/>
          <w:lang w:eastAsia="fr-FR"/>
        </w:rPr>
        <w:t xml:space="preserve"> mais aussi de s’interroger sur ce que j’ai appelé ailleurs [HYPER TEXT : </w:t>
      </w:r>
      <w:hyperlink r:id="rId10" w:history="1">
        <w:r w:rsidR="00170EE3" w:rsidRPr="00347EFB">
          <w:rPr>
            <w:rStyle w:val="Lienhypertexte"/>
            <w:rFonts w:ascii="Arial" w:eastAsia="Times New Roman" w:hAnsi="Arial" w:cs="Arial"/>
            <w:lang w:eastAsia="fr-FR"/>
          </w:rPr>
          <w:t>https://theconversation.com/pourquoi-deboulonne-t-on-des-statues-qui-ninteressent-presque-personne-141493</w:t>
        </w:r>
      </w:hyperlink>
      <w:r w:rsidR="00170EE3">
        <w:rPr>
          <w:rFonts w:ascii="Arial" w:eastAsia="Times New Roman" w:hAnsi="Arial" w:cs="Arial"/>
          <w:color w:val="000000"/>
          <w:lang w:eastAsia="fr-FR"/>
        </w:rPr>
        <w:t xml:space="preserve">] </w:t>
      </w:r>
      <w:r w:rsidR="00964714">
        <w:rPr>
          <w:rFonts w:ascii="Arial" w:eastAsia="Times New Roman" w:hAnsi="Arial" w:cs="Arial"/>
          <w:color w:val="000000"/>
          <w:lang w:eastAsia="fr-FR"/>
        </w:rPr>
        <w:t>le paradoxe de la dé-commémoration</w:t>
      </w:r>
      <w:r w:rsidR="005A2887">
        <w:rPr>
          <w:rFonts w:ascii="Arial" w:eastAsia="Times New Roman" w:hAnsi="Arial" w:cs="Arial"/>
          <w:color w:val="000000"/>
          <w:lang w:eastAsia="fr-FR"/>
        </w:rPr>
        <w:t>, le mouvement actuel de déboulonnage ou de changement de noms de rues</w:t>
      </w:r>
      <w:r w:rsidR="00964714">
        <w:rPr>
          <w:rFonts w:ascii="Arial" w:eastAsia="Times New Roman" w:hAnsi="Arial" w:cs="Arial"/>
          <w:color w:val="000000"/>
          <w:lang w:eastAsia="fr-FR"/>
        </w:rPr>
        <w:t xml:space="preserve"> : les statues, plaques et monuments passent le plus souvent inaperçus mais ils sont dans le même temps </w:t>
      </w:r>
      <w:r w:rsidR="004402CC">
        <w:rPr>
          <w:rFonts w:ascii="Arial" w:eastAsia="Times New Roman" w:hAnsi="Arial" w:cs="Arial"/>
          <w:color w:val="000000"/>
          <w:lang w:eastAsia="fr-FR"/>
        </w:rPr>
        <w:t xml:space="preserve">aujourd’hui </w:t>
      </w:r>
      <w:r w:rsidR="00964714">
        <w:rPr>
          <w:rFonts w:ascii="Arial" w:eastAsia="Times New Roman" w:hAnsi="Arial" w:cs="Arial"/>
          <w:color w:val="000000"/>
          <w:lang w:eastAsia="fr-FR"/>
        </w:rPr>
        <w:t xml:space="preserve">un lieu de confrontation </w:t>
      </w:r>
      <w:r w:rsidR="004402CC">
        <w:rPr>
          <w:rFonts w:ascii="Arial" w:eastAsia="Times New Roman" w:hAnsi="Arial" w:cs="Arial"/>
          <w:color w:val="000000"/>
          <w:lang w:eastAsia="fr-FR"/>
        </w:rPr>
        <w:t>et d’expression de</w:t>
      </w:r>
      <w:r w:rsidR="00964714">
        <w:rPr>
          <w:rFonts w:ascii="Arial" w:eastAsia="Times New Roman" w:hAnsi="Arial" w:cs="Arial"/>
          <w:color w:val="000000"/>
          <w:lang w:eastAsia="fr-FR"/>
        </w:rPr>
        <w:t xml:space="preserve"> visions conflictuels du politique. </w:t>
      </w:r>
      <w:r w:rsidR="004402CC">
        <w:rPr>
          <w:rFonts w:ascii="Arial" w:eastAsia="Times New Roman" w:hAnsi="Arial" w:cs="Arial"/>
          <w:color w:val="000000"/>
          <w:lang w:eastAsia="fr-FR"/>
        </w:rPr>
        <w:t>Qu’est-ce que cela nous dit sur le rapport à l’espace public autant qu’au passé ?</w:t>
      </w:r>
    </w:p>
    <w:p w14:paraId="4075B1F4" w14:textId="1FA35CDF" w:rsidR="00A161FC" w:rsidRDefault="00407091" w:rsidP="00186376">
      <w:pPr>
        <w:jc w:val="both"/>
        <w:rPr>
          <w:rFonts w:ascii="Arial" w:eastAsia="Times New Roman" w:hAnsi="Arial" w:cs="Arial"/>
          <w:color w:val="000000"/>
          <w:lang w:eastAsia="fr-FR"/>
        </w:rPr>
      </w:pPr>
      <w:r w:rsidRPr="00407091">
        <w:rPr>
          <w:rFonts w:ascii="Arial" w:eastAsia="Times New Roman" w:hAnsi="Arial" w:cs="Arial"/>
          <w:color w:val="000000"/>
          <w:lang w:eastAsia="fr-FR"/>
        </w:rPr>
        <w:br/>
      </w:r>
      <w:commentRangeStart w:id="0"/>
      <w:commentRangeStart w:id="1"/>
      <w:r w:rsidRPr="00A161FC">
        <w:rPr>
          <w:rFonts w:ascii="Arial" w:eastAsia="Times New Roman" w:hAnsi="Arial" w:cs="Arial"/>
          <w:b/>
          <w:bCs/>
          <w:color w:val="000000"/>
          <w:lang w:eastAsia="fr-FR"/>
        </w:rPr>
        <w:t>3° Les grands récits nationaux soutenus par les institutions politiques (qui cherchent à imposer une version officielle de ce que serait « la mémoire collective ») du pays sont souvent en concurrence avec d’autres récits alternatifs, plus ou moins minoritaires, construits autour d’une interprétation divergente des symboles retenus par le récit officiel ou autour d’une sélection différente des faits ou des évènements qui devraient être considérés comme centraux pour l’histoire de la collectivité. Cette concurrence entre récits se déroule-t-elle forcément de manière agonistique ou y a-t-il des exemples historiques de gestion plus apaisée et sereine de ces débats mémoriels ? Faut-il laisser les groupes minoritaires reprendre eux-mêmes en charge leur récit historique ou souhaiter que les Etats le fassent eux-mêmes ?</w:t>
      </w:r>
      <w:commentRangeEnd w:id="0"/>
      <w:r w:rsidR="00186376">
        <w:rPr>
          <w:rStyle w:val="Marquedecommentaire"/>
        </w:rPr>
        <w:commentReference w:id="0"/>
      </w:r>
      <w:commentRangeEnd w:id="1"/>
      <w:r w:rsidR="000D4FAD">
        <w:rPr>
          <w:rStyle w:val="Marquedecommentaire"/>
        </w:rPr>
        <w:commentReference w:id="1"/>
      </w:r>
    </w:p>
    <w:p w14:paraId="0524CC21" w14:textId="77777777" w:rsidR="00170EE3" w:rsidRDefault="00170EE3" w:rsidP="00186376">
      <w:pPr>
        <w:jc w:val="both"/>
        <w:rPr>
          <w:rFonts w:ascii="Arial" w:eastAsia="Times New Roman" w:hAnsi="Arial" w:cs="Arial"/>
          <w:color w:val="000000"/>
          <w:lang w:eastAsia="fr-FR"/>
        </w:rPr>
      </w:pPr>
    </w:p>
    <w:p w14:paraId="5D519F24" w14:textId="5302ED7C" w:rsidR="00EB6158" w:rsidRDefault="00C948D9" w:rsidP="00186376">
      <w:pPr>
        <w:jc w:val="both"/>
        <w:rPr>
          <w:rFonts w:ascii="Arial" w:eastAsia="Times New Roman" w:hAnsi="Arial" w:cs="Arial"/>
          <w:color w:val="000000"/>
          <w:lang w:eastAsia="fr-FR"/>
        </w:rPr>
      </w:pPr>
      <w:r>
        <w:rPr>
          <w:rFonts w:ascii="Arial" w:eastAsia="Times New Roman" w:hAnsi="Arial" w:cs="Arial"/>
          <w:color w:val="000000"/>
          <w:lang w:eastAsia="fr-FR"/>
        </w:rPr>
        <w:t>Dans la manière dont je conçois mon métier, il</w:t>
      </w:r>
      <w:r w:rsidR="00170EE3">
        <w:rPr>
          <w:rFonts w:ascii="Arial" w:eastAsia="Times New Roman" w:hAnsi="Arial" w:cs="Arial"/>
          <w:color w:val="000000"/>
          <w:lang w:eastAsia="fr-FR"/>
        </w:rPr>
        <w:t xml:space="preserve"> n</w:t>
      </w:r>
      <w:r>
        <w:rPr>
          <w:rFonts w:ascii="Arial" w:eastAsia="Times New Roman" w:hAnsi="Arial" w:cs="Arial"/>
          <w:color w:val="000000"/>
          <w:lang w:eastAsia="fr-FR"/>
        </w:rPr>
        <w:t>e m’</w:t>
      </w:r>
      <w:r w:rsidR="00170EE3">
        <w:rPr>
          <w:rFonts w:ascii="Arial" w:eastAsia="Times New Roman" w:hAnsi="Arial" w:cs="Arial"/>
          <w:color w:val="000000"/>
          <w:lang w:eastAsia="fr-FR"/>
        </w:rPr>
        <w:t xml:space="preserve">appartient pas de dire ce qu’il faut faire. </w:t>
      </w:r>
      <w:r w:rsidR="00CD62E9">
        <w:rPr>
          <w:rFonts w:ascii="Arial" w:eastAsia="Times New Roman" w:hAnsi="Arial" w:cs="Arial"/>
          <w:color w:val="000000"/>
          <w:lang w:eastAsia="fr-FR"/>
        </w:rPr>
        <w:t>L</w:t>
      </w:r>
      <w:r w:rsidR="00170EE3">
        <w:rPr>
          <w:rFonts w:ascii="Arial" w:eastAsia="Times New Roman" w:hAnsi="Arial" w:cs="Arial"/>
          <w:color w:val="000000"/>
          <w:lang w:eastAsia="fr-FR"/>
        </w:rPr>
        <w:t xml:space="preserve">es </w:t>
      </w:r>
      <w:r w:rsidR="00CD62E9">
        <w:rPr>
          <w:rFonts w:ascii="Arial" w:eastAsia="Times New Roman" w:hAnsi="Arial" w:cs="Arial"/>
          <w:color w:val="000000"/>
          <w:lang w:eastAsia="fr-FR"/>
        </w:rPr>
        <w:t>travaux</w:t>
      </w:r>
      <w:r w:rsidR="00412A5A">
        <w:rPr>
          <w:rFonts w:ascii="Arial" w:eastAsia="Times New Roman" w:hAnsi="Arial" w:cs="Arial"/>
          <w:color w:val="000000"/>
          <w:lang w:eastAsia="fr-FR"/>
        </w:rPr>
        <w:t xml:space="preserve"> [HYPER TEXT : </w:t>
      </w:r>
      <w:hyperlink r:id="rId15" w:history="1">
        <w:r w:rsidR="00412A5A" w:rsidRPr="00347EFB">
          <w:rPr>
            <w:rStyle w:val="Lienhypertexte"/>
            <w:rFonts w:ascii="Arial" w:eastAsia="Times New Roman" w:hAnsi="Arial" w:cs="Arial"/>
            <w:lang w:eastAsia="fr-FR"/>
          </w:rPr>
          <w:t>https://www.pressesdesciencespo.fr/fr/book/?gcoi=27246100929800</w:t>
        </w:r>
      </w:hyperlink>
      <w:r w:rsidR="00412A5A">
        <w:rPr>
          <w:rFonts w:ascii="Arial" w:eastAsia="Times New Roman" w:hAnsi="Arial" w:cs="Arial"/>
          <w:color w:val="000000"/>
          <w:lang w:eastAsia="fr-FR"/>
        </w:rPr>
        <w:t xml:space="preserve"> ] </w:t>
      </w:r>
      <w:r w:rsidR="00170EE3">
        <w:rPr>
          <w:rFonts w:ascii="Arial" w:eastAsia="Times New Roman" w:hAnsi="Arial" w:cs="Arial"/>
          <w:color w:val="000000"/>
          <w:lang w:eastAsia="fr-FR"/>
        </w:rPr>
        <w:t xml:space="preserve">que j’ai pu mener </w:t>
      </w:r>
      <w:r w:rsidR="00CD62E9">
        <w:rPr>
          <w:rFonts w:ascii="Arial" w:eastAsia="Times New Roman" w:hAnsi="Arial" w:cs="Arial"/>
          <w:color w:val="000000"/>
          <w:lang w:eastAsia="fr-FR"/>
        </w:rPr>
        <w:t xml:space="preserve">montrent </w:t>
      </w:r>
      <w:r w:rsidR="00E224C2">
        <w:rPr>
          <w:rFonts w:ascii="Arial" w:eastAsia="Times New Roman" w:hAnsi="Arial" w:cs="Arial"/>
          <w:color w:val="000000"/>
          <w:lang w:eastAsia="fr-FR"/>
        </w:rPr>
        <w:t>en revanche</w:t>
      </w:r>
      <w:r w:rsidR="00CD62E9">
        <w:rPr>
          <w:rFonts w:ascii="Arial" w:eastAsia="Times New Roman" w:hAnsi="Arial" w:cs="Arial"/>
          <w:color w:val="000000"/>
          <w:lang w:eastAsia="fr-FR"/>
        </w:rPr>
        <w:t xml:space="preserve"> qu’il est faux de dissocier mobilisations collectives pour la mémoire</w:t>
      </w:r>
      <w:r w:rsidR="00EF6F03">
        <w:rPr>
          <w:rFonts w:ascii="Arial" w:eastAsia="Times New Roman" w:hAnsi="Arial" w:cs="Arial"/>
          <w:color w:val="000000"/>
          <w:lang w:eastAsia="fr-FR"/>
        </w:rPr>
        <w:t xml:space="preserve"> comme ceux auxquels vous faites référence</w:t>
      </w:r>
      <w:r w:rsidR="00E224C2">
        <w:rPr>
          <w:rFonts w:ascii="Arial" w:eastAsia="Times New Roman" w:hAnsi="Arial" w:cs="Arial"/>
          <w:color w:val="000000"/>
          <w:lang w:eastAsia="fr-FR"/>
        </w:rPr>
        <w:t xml:space="preserve"> </w:t>
      </w:r>
      <w:r w:rsidR="00CD62E9">
        <w:rPr>
          <w:rFonts w:ascii="Arial" w:eastAsia="Times New Roman" w:hAnsi="Arial" w:cs="Arial"/>
          <w:color w:val="000000"/>
          <w:lang w:eastAsia="fr-FR"/>
        </w:rPr>
        <w:t xml:space="preserve">et actions de l’Etat. </w:t>
      </w:r>
      <w:r w:rsidR="00173E5D">
        <w:rPr>
          <w:rFonts w:ascii="Arial" w:eastAsia="Times New Roman" w:hAnsi="Arial" w:cs="Arial"/>
          <w:color w:val="000000"/>
          <w:lang w:eastAsia="fr-FR"/>
        </w:rPr>
        <w:t xml:space="preserve">Si on regarde par exemple comment les associations 1901 ou les collectivités locales se sont peu investies dans un domaine labellisé comme « mémoriel », il apparaît clairement que </w:t>
      </w:r>
      <w:r w:rsidR="00EF6F03">
        <w:rPr>
          <w:rFonts w:ascii="Arial" w:eastAsia="Times New Roman" w:hAnsi="Arial" w:cs="Arial"/>
          <w:color w:val="000000"/>
          <w:lang w:eastAsia="fr-FR"/>
        </w:rPr>
        <w:t>cet investissement croissant et de plus en plus diversifié dans les thématiques traitées</w:t>
      </w:r>
      <w:r>
        <w:rPr>
          <w:rFonts w:ascii="Arial" w:eastAsia="Times New Roman" w:hAnsi="Arial" w:cs="Arial"/>
          <w:color w:val="000000"/>
          <w:lang w:eastAsia="fr-FR"/>
        </w:rPr>
        <w:t xml:space="preserve"> s’est fait en réaction</w:t>
      </w:r>
      <w:r w:rsidR="00EF6F03">
        <w:rPr>
          <w:rFonts w:ascii="Arial" w:eastAsia="Times New Roman" w:hAnsi="Arial" w:cs="Arial"/>
          <w:color w:val="000000"/>
          <w:lang w:eastAsia="fr-FR"/>
        </w:rPr>
        <w:t xml:space="preserve"> et en réalité en lien</w:t>
      </w:r>
      <w:r w:rsidR="00173E5D">
        <w:rPr>
          <w:rFonts w:ascii="Arial" w:eastAsia="Times New Roman" w:hAnsi="Arial" w:cs="Arial"/>
          <w:color w:val="000000"/>
          <w:lang w:eastAsia="fr-FR"/>
        </w:rPr>
        <w:t xml:space="preserve"> </w:t>
      </w:r>
      <w:r w:rsidR="00E224C2">
        <w:rPr>
          <w:rFonts w:ascii="Arial" w:eastAsia="Times New Roman" w:hAnsi="Arial" w:cs="Arial"/>
          <w:color w:val="000000"/>
          <w:lang w:eastAsia="fr-FR"/>
        </w:rPr>
        <w:t xml:space="preserve">à </w:t>
      </w:r>
      <w:r w:rsidR="00173E5D">
        <w:rPr>
          <w:rFonts w:ascii="Arial" w:eastAsia="Times New Roman" w:hAnsi="Arial" w:cs="Arial"/>
          <w:color w:val="000000"/>
          <w:lang w:eastAsia="fr-FR"/>
        </w:rPr>
        <w:t xml:space="preserve">l’investissement de l’Etat dans ce domaine. </w:t>
      </w:r>
      <w:r w:rsidR="00EF6F03">
        <w:rPr>
          <w:rFonts w:ascii="Arial" w:eastAsia="Times New Roman" w:hAnsi="Arial" w:cs="Arial"/>
          <w:color w:val="000000"/>
          <w:lang w:eastAsia="fr-FR"/>
        </w:rPr>
        <w:t xml:space="preserve">C’est d’abord l’Etat qui en promouvant des politiques de mémoire à divers niveaux a généré un espace de ressources et d’intéressement pour les acteurs sociaux. </w:t>
      </w:r>
      <w:r w:rsidR="00173E5D">
        <w:rPr>
          <w:rFonts w:ascii="Arial" w:eastAsia="Times New Roman" w:hAnsi="Arial" w:cs="Arial"/>
          <w:color w:val="000000"/>
          <w:lang w:eastAsia="fr-FR"/>
        </w:rPr>
        <w:t>L’Etat, la représentation nationale comme l’</w:t>
      </w:r>
      <w:r>
        <w:rPr>
          <w:rFonts w:ascii="Arial" w:eastAsia="Times New Roman" w:hAnsi="Arial" w:cs="Arial"/>
          <w:color w:val="000000"/>
          <w:lang w:eastAsia="fr-FR"/>
        </w:rPr>
        <w:t>E</w:t>
      </w:r>
      <w:r w:rsidR="00173E5D">
        <w:rPr>
          <w:rFonts w:ascii="Arial" w:eastAsia="Times New Roman" w:hAnsi="Arial" w:cs="Arial"/>
          <w:color w:val="000000"/>
          <w:lang w:eastAsia="fr-FR"/>
        </w:rPr>
        <w:t xml:space="preserve">xécutif, ne cesse </w:t>
      </w:r>
      <w:r w:rsidR="00EF6F03">
        <w:rPr>
          <w:rFonts w:ascii="Arial" w:eastAsia="Times New Roman" w:hAnsi="Arial" w:cs="Arial"/>
          <w:color w:val="000000"/>
          <w:lang w:eastAsia="fr-FR"/>
        </w:rPr>
        <w:t xml:space="preserve">par exemple </w:t>
      </w:r>
      <w:r w:rsidR="00173E5D">
        <w:rPr>
          <w:rFonts w:ascii="Arial" w:eastAsia="Times New Roman" w:hAnsi="Arial" w:cs="Arial"/>
          <w:color w:val="000000"/>
          <w:lang w:eastAsia="fr-FR"/>
        </w:rPr>
        <w:t xml:space="preserve">de se plaindre de l’inflation mémorielle et pourtant </w:t>
      </w:r>
      <w:r>
        <w:rPr>
          <w:rFonts w:ascii="Arial" w:eastAsia="Times New Roman" w:hAnsi="Arial" w:cs="Arial"/>
          <w:color w:val="000000"/>
          <w:lang w:eastAsia="fr-FR"/>
        </w:rPr>
        <w:t>il</w:t>
      </w:r>
      <w:r w:rsidR="00173E5D">
        <w:rPr>
          <w:rFonts w:ascii="Arial" w:eastAsia="Times New Roman" w:hAnsi="Arial" w:cs="Arial"/>
          <w:color w:val="000000"/>
          <w:lang w:eastAsia="fr-FR"/>
        </w:rPr>
        <w:t xml:space="preserve"> n’a pas cessé depuis le début des années 2000 de créer des journées nationales </w:t>
      </w:r>
      <w:r>
        <w:rPr>
          <w:rFonts w:ascii="Arial" w:eastAsia="Times New Roman" w:hAnsi="Arial" w:cs="Arial"/>
          <w:color w:val="000000"/>
          <w:lang w:eastAsia="fr-FR"/>
        </w:rPr>
        <w:t xml:space="preserve">[HYPER TEXT : </w:t>
      </w:r>
      <w:hyperlink r:id="rId16" w:history="1">
        <w:r w:rsidR="00412A5A" w:rsidRPr="009A085F">
          <w:rPr>
            <w:rStyle w:val="Lienhypertexte"/>
            <w:rFonts w:ascii="Arial" w:eastAsia="Times New Roman" w:hAnsi="Arial" w:cs="Arial"/>
            <w:lang w:eastAsia="fr-FR"/>
          </w:rPr>
          <w:t>https://www.cairn.info/l-iInstrumentation-de-l-action-publique--9782724614565-page-345.htm</w:t>
        </w:r>
      </w:hyperlink>
      <w:r w:rsidR="00412A5A">
        <w:rPr>
          <w:rFonts w:ascii="Arial" w:eastAsia="Times New Roman" w:hAnsi="Arial" w:cs="Arial"/>
          <w:color w:val="000000"/>
          <w:lang w:eastAsia="fr-FR"/>
        </w:rPr>
        <w:t>]</w:t>
      </w:r>
      <w:r w:rsidR="00173E5D">
        <w:rPr>
          <w:rFonts w:ascii="Arial" w:eastAsia="Times New Roman" w:hAnsi="Arial" w:cs="Arial"/>
          <w:color w:val="000000"/>
          <w:lang w:eastAsia="fr-FR"/>
        </w:rPr>
        <w:t xml:space="preserve">. La question de la mémoire est </w:t>
      </w:r>
      <w:r w:rsidR="00412A5A">
        <w:rPr>
          <w:rFonts w:ascii="Arial" w:eastAsia="Times New Roman" w:hAnsi="Arial" w:cs="Arial"/>
          <w:color w:val="000000"/>
          <w:lang w:eastAsia="fr-FR"/>
        </w:rPr>
        <w:t xml:space="preserve">en fait </w:t>
      </w:r>
      <w:r w:rsidR="00173E5D">
        <w:rPr>
          <w:rFonts w:ascii="Arial" w:eastAsia="Times New Roman" w:hAnsi="Arial" w:cs="Arial"/>
          <w:color w:val="000000"/>
          <w:lang w:eastAsia="fr-FR"/>
        </w:rPr>
        <w:t xml:space="preserve">administrativement née en France dans deux domaines : celui des anciens combattants d’une part, celui de la culture de l’autre. Ce qui se joue à travers les éventuelles contestations de politiques publiques </w:t>
      </w:r>
      <w:r w:rsidR="00173E5D">
        <w:rPr>
          <w:rFonts w:ascii="Arial" w:eastAsia="Times New Roman" w:hAnsi="Arial" w:cs="Arial"/>
          <w:color w:val="000000"/>
          <w:lang w:eastAsia="fr-FR"/>
        </w:rPr>
        <w:lastRenderedPageBreak/>
        <w:t>de mémoire c</w:t>
      </w:r>
      <w:r w:rsidR="00EF6F03">
        <w:rPr>
          <w:rFonts w:ascii="Arial" w:eastAsia="Times New Roman" w:hAnsi="Arial" w:cs="Arial"/>
          <w:color w:val="000000"/>
          <w:lang w:eastAsia="fr-FR"/>
        </w:rPr>
        <w:t>e n’est pas un séparatisme, une rupture avec l’Etat, ou encore</w:t>
      </w:r>
      <w:r w:rsidR="00173E5D">
        <w:rPr>
          <w:rFonts w:ascii="Arial" w:eastAsia="Times New Roman" w:hAnsi="Arial" w:cs="Arial"/>
          <w:color w:val="000000"/>
          <w:lang w:eastAsia="fr-FR"/>
        </w:rPr>
        <w:t xml:space="preserve"> un rejet du </w:t>
      </w:r>
      <w:r w:rsidR="00412A5A">
        <w:rPr>
          <w:rFonts w:ascii="Arial" w:eastAsia="Times New Roman" w:hAnsi="Arial" w:cs="Arial"/>
          <w:color w:val="000000"/>
          <w:lang w:eastAsia="fr-FR"/>
        </w:rPr>
        <w:t>« </w:t>
      </w:r>
      <w:r w:rsidR="00173E5D">
        <w:rPr>
          <w:rFonts w:ascii="Arial" w:eastAsia="Times New Roman" w:hAnsi="Arial" w:cs="Arial"/>
          <w:color w:val="000000"/>
          <w:lang w:eastAsia="fr-FR"/>
        </w:rPr>
        <w:t>national</w:t>
      </w:r>
      <w:r w:rsidR="00412A5A">
        <w:rPr>
          <w:rFonts w:ascii="Arial" w:eastAsia="Times New Roman" w:hAnsi="Arial" w:cs="Arial"/>
          <w:color w:val="000000"/>
          <w:lang w:eastAsia="fr-FR"/>
        </w:rPr>
        <w:t> »</w:t>
      </w:r>
      <w:r w:rsidR="00173E5D">
        <w:rPr>
          <w:rFonts w:ascii="Arial" w:eastAsia="Times New Roman" w:hAnsi="Arial" w:cs="Arial"/>
          <w:color w:val="000000"/>
          <w:lang w:eastAsia="fr-FR"/>
        </w:rPr>
        <w:t xml:space="preserve"> ou du </w:t>
      </w:r>
      <w:r w:rsidR="00412A5A">
        <w:rPr>
          <w:rFonts w:ascii="Arial" w:eastAsia="Times New Roman" w:hAnsi="Arial" w:cs="Arial"/>
          <w:color w:val="000000"/>
          <w:lang w:eastAsia="fr-FR"/>
        </w:rPr>
        <w:t>« </w:t>
      </w:r>
      <w:r w:rsidR="00173E5D">
        <w:rPr>
          <w:rFonts w:ascii="Arial" w:eastAsia="Times New Roman" w:hAnsi="Arial" w:cs="Arial"/>
          <w:color w:val="000000"/>
          <w:lang w:eastAsia="fr-FR"/>
        </w:rPr>
        <w:t>partagé</w:t>
      </w:r>
      <w:r w:rsidR="00412A5A">
        <w:rPr>
          <w:rFonts w:ascii="Arial" w:eastAsia="Times New Roman" w:hAnsi="Arial" w:cs="Arial"/>
          <w:color w:val="000000"/>
          <w:lang w:eastAsia="fr-FR"/>
        </w:rPr>
        <w:t> »</w:t>
      </w:r>
      <w:r w:rsidR="00EF6F03">
        <w:rPr>
          <w:rFonts w:ascii="Arial" w:eastAsia="Times New Roman" w:hAnsi="Arial" w:cs="Arial"/>
          <w:color w:val="000000"/>
          <w:lang w:eastAsia="fr-FR"/>
        </w:rPr>
        <w:t xml:space="preserve"> c’est aussi une forme de relations à l’Etat</w:t>
      </w:r>
      <w:r w:rsidR="00173E5D">
        <w:rPr>
          <w:rFonts w:ascii="Arial" w:eastAsia="Times New Roman" w:hAnsi="Arial" w:cs="Arial"/>
          <w:color w:val="000000"/>
          <w:lang w:eastAsia="fr-FR"/>
        </w:rPr>
        <w:t xml:space="preserve">. </w:t>
      </w:r>
      <w:r w:rsidR="00EB6158">
        <w:rPr>
          <w:rFonts w:ascii="Arial" w:eastAsia="Times New Roman" w:hAnsi="Arial" w:cs="Arial"/>
          <w:color w:val="000000"/>
          <w:lang w:eastAsia="fr-FR"/>
        </w:rPr>
        <w:t>Des pans entiers de l’administration, des correspondants « mémoire et citoyenneté » de l’Education Nationale à la DILCRA</w:t>
      </w:r>
      <w:r w:rsidR="00412A5A">
        <w:rPr>
          <w:rFonts w:ascii="Arial" w:eastAsia="Times New Roman" w:hAnsi="Arial" w:cs="Arial"/>
          <w:color w:val="000000"/>
          <w:lang w:eastAsia="fr-FR"/>
        </w:rPr>
        <w:t>, administration</w:t>
      </w:r>
      <w:r w:rsidR="00EB6158">
        <w:rPr>
          <w:rFonts w:ascii="Arial" w:eastAsia="Times New Roman" w:hAnsi="Arial" w:cs="Arial"/>
          <w:color w:val="000000"/>
          <w:lang w:eastAsia="fr-FR"/>
        </w:rPr>
        <w:t xml:space="preserve"> en charge de lutter contre les discriminations, définissent aujourd’hui la transmission et le discours sur le passé comme un outil pour promouvoir l’égalité, la lutte contre le racisme, l’antisémitisme et l’exclusion de l’Autre. Il n’est donc pas surprenant que ce soit ce lexique de mobilisation aussi qui soit mobilisé par les acteurs sociaux, notamment ces « groupes minoritaires » </w:t>
      </w:r>
      <w:r w:rsidR="00412A5A">
        <w:rPr>
          <w:rFonts w:ascii="Arial" w:eastAsia="Times New Roman" w:hAnsi="Arial" w:cs="Arial"/>
          <w:color w:val="000000"/>
          <w:lang w:eastAsia="fr-FR"/>
        </w:rPr>
        <w:t>dont tout le monde parle</w:t>
      </w:r>
      <w:r w:rsidR="00EB6158">
        <w:rPr>
          <w:rFonts w:ascii="Arial" w:eastAsia="Times New Roman" w:hAnsi="Arial" w:cs="Arial"/>
          <w:color w:val="000000"/>
          <w:lang w:eastAsia="fr-FR"/>
        </w:rPr>
        <w:t xml:space="preserve">, pour porter des causes qui ont quelque chose à voir avec ces enjeux. </w:t>
      </w:r>
      <w:r w:rsidR="00850521">
        <w:rPr>
          <w:rFonts w:ascii="Arial" w:eastAsia="Times New Roman" w:hAnsi="Arial" w:cs="Arial"/>
          <w:color w:val="000000"/>
          <w:lang w:eastAsia="fr-FR"/>
        </w:rPr>
        <w:t>C’est ce mécanisme et cette évolution</w:t>
      </w:r>
      <w:r w:rsidR="00412A5A">
        <w:rPr>
          <w:rFonts w:ascii="Arial" w:eastAsia="Times New Roman" w:hAnsi="Arial" w:cs="Arial"/>
          <w:color w:val="000000"/>
          <w:lang w:eastAsia="fr-FR"/>
        </w:rPr>
        <w:t xml:space="preserve"> que nous avons </w:t>
      </w:r>
      <w:r w:rsidR="00850521">
        <w:rPr>
          <w:rFonts w:ascii="Arial" w:eastAsia="Times New Roman" w:hAnsi="Arial" w:cs="Arial"/>
          <w:color w:val="000000"/>
          <w:lang w:eastAsia="fr-FR"/>
        </w:rPr>
        <w:t xml:space="preserve">étudiés et décrit </w:t>
      </w:r>
      <w:r w:rsidR="00412A5A">
        <w:rPr>
          <w:rFonts w:ascii="Arial" w:eastAsia="Times New Roman" w:hAnsi="Arial" w:cs="Arial"/>
          <w:color w:val="000000"/>
          <w:lang w:eastAsia="fr-FR"/>
        </w:rPr>
        <w:t xml:space="preserve">de manière comparative avec Sandrine Lefranc dans un récent ouvrage [HYPER TEXT : </w:t>
      </w:r>
      <w:hyperlink r:id="rId17" w:history="1">
        <w:r w:rsidR="00412A5A" w:rsidRPr="009A085F">
          <w:rPr>
            <w:rStyle w:val="Lienhypertexte"/>
            <w:rFonts w:ascii="Arial" w:eastAsia="Times New Roman" w:hAnsi="Arial" w:cs="Arial"/>
            <w:lang w:eastAsia="fr-FR"/>
          </w:rPr>
          <w:t>https://www.pressesdesciencespo.fr/fr/book/?GCOI=27246100470190</w:t>
        </w:r>
      </w:hyperlink>
      <w:r w:rsidR="00412A5A">
        <w:rPr>
          <w:rFonts w:ascii="Arial" w:eastAsia="Times New Roman" w:hAnsi="Arial" w:cs="Arial"/>
          <w:color w:val="000000"/>
          <w:lang w:eastAsia="fr-FR"/>
        </w:rPr>
        <w:t xml:space="preserve">] . </w:t>
      </w:r>
    </w:p>
    <w:p w14:paraId="2C59C6FC" w14:textId="5B198F61" w:rsidR="00A161FC" w:rsidRDefault="00407091" w:rsidP="00186376">
      <w:pPr>
        <w:jc w:val="both"/>
        <w:rPr>
          <w:rFonts w:ascii="Arial" w:eastAsia="Times New Roman" w:hAnsi="Arial" w:cs="Arial"/>
          <w:b/>
          <w:bCs/>
          <w:color w:val="000000"/>
          <w:lang w:eastAsia="fr-FR"/>
        </w:rPr>
      </w:pPr>
      <w:r w:rsidRPr="00407091">
        <w:rPr>
          <w:rFonts w:ascii="Arial" w:eastAsia="Times New Roman" w:hAnsi="Arial" w:cs="Arial"/>
          <w:color w:val="000000"/>
          <w:lang w:eastAsia="fr-FR"/>
        </w:rPr>
        <w:br/>
      </w:r>
      <w:r w:rsidRPr="00A161FC">
        <w:rPr>
          <w:rFonts w:ascii="Arial" w:eastAsia="Times New Roman" w:hAnsi="Arial" w:cs="Arial"/>
          <w:b/>
          <w:bCs/>
          <w:color w:val="000000"/>
          <w:lang w:eastAsia="fr-FR"/>
        </w:rPr>
        <w:t>4° Les chercheurs et chercheuses sont-ils parvenus à identifier des régularités, ou des similarités entre pays, sur la façon dont on bascule du consensus au conflit mémoriel ou à l’inverse du conflit mémoriel à une reconstruction de référents communs et partagés ? Remarque-t-on des formes de transnationalisation de ces problématiques, par mimétisme par exemple ?</w:t>
      </w:r>
    </w:p>
    <w:p w14:paraId="7E9E6B34" w14:textId="77777777" w:rsidR="00412A5A" w:rsidRDefault="00412A5A" w:rsidP="00186376">
      <w:pPr>
        <w:jc w:val="both"/>
        <w:rPr>
          <w:rFonts w:ascii="Arial" w:eastAsia="Times New Roman" w:hAnsi="Arial" w:cs="Arial"/>
          <w:color w:val="000000"/>
          <w:lang w:eastAsia="fr-FR"/>
        </w:rPr>
      </w:pPr>
    </w:p>
    <w:p w14:paraId="02CF6E93" w14:textId="5FB360BA" w:rsidR="003A42F4" w:rsidRDefault="00EB6158" w:rsidP="00186376">
      <w:pPr>
        <w:shd w:val="clear" w:color="auto" w:fill="FFFFFF"/>
        <w:jc w:val="both"/>
        <w:rPr>
          <w:rFonts w:ascii="Arial" w:eastAsia="Times New Roman" w:hAnsi="Arial" w:cs="Arial"/>
          <w:color w:val="000000"/>
          <w:lang w:eastAsia="fr-FR"/>
        </w:rPr>
      </w:pPr>
      <w:r>
        <w:rPr>
          <w:rFonts w:ascii="Arial" w:eastAsia="Times New Roman" w:hAnsi="Arial" w:cs="Arial"/>
          <w:color w:val="000000"/>
          <w:lang w:eastAsia="fr-FR"/>
        </w:rPr>
        <w:t xml:space="preserve">Ces questions sont bien sûr fondamentales. </w:t>
      </w:r>
      <w:r w:rsidR="004A36D3">
        <w:rPr>
          <w:rFonts w:ascii="Arial" w:eastAsia="Times New Roman" w:hAnsi="Arial" w:cs="Arial"/>
          <w:color w:val="000000"/>
          <w:lang w:eastAsia="fr-FR"/>
        </w:rPr>
        <w:t xml:space="preserve">Astrid Erll </w:t>
      </w:r>
      <w:r w:rsidR="00412A5A">
        <w:rPr>
          <w:rFonts w:ascii="Arial" w:eastAsia="Times New Roman" w:hAnsi="Arial" w:cs="Arial"/>
          <w:color w:val="000000"/>
          <w:lang w:eastAsia="fr-FR"/>
        </w:rPr>
        <w:t xml:space="preserve">[HYPER TEXT : </w:t>
      </w:r>
      <w:hyperlink r:id="rId18" w:history="1">
        <w:r w:rsidR="00412A5A" w:rsidRPr="009A085F">
          <w:rPr>
            <w:rStyle w:val="Lienhypertexte"/>
            <w:rFonts w:ascii="Arial" w:eastAsia="Times New Roman" w:hAnsi="Arial" w:cs="Arial"/>
            <w:lang w:eastAsia="fr-FR"/>
          </w:rPr>
          <w:t>https://journals.openedition.org/temoigner/1500?lang=de</w:t>
        </w:r>
      </w:hyperlink>
      <w:r w:rsidR="00412A5A">
        <w:rPr>
          <w:rFonts w:ascii="Arial" w:eastAsia="Times New Roman" w:hAnsi="Arial" w:cs="Arial"/>
          <w:color w:val="000000"/>
          <w:lang w:eastAsia="fr-FR"/>
        </w:rPr>
        <w:t xml:space="preserve">] </w:t>
      </w:r>
      <w:r w:rsidR="004A36D3">
        <w:rPr>
          <w:rFonts w:ascii="Arial" w:eastAsia="Times New Roman" w:hAnsi="Arial" w:cs="Arial"/>
          <w:color w:val="000000"/>
          <w:lang w:eastAsia="fr-FR"/>
        </w:rPr>
        <w:t xml:space="preserve">qui est une figure centrale des recherches sur la mémoire parle de l’échelle transnationale comme du nouvel âge des travaux sur ces questions. </w:t>
      </w:r>
      <w:r w:rsidR="00412A5A">
        <w:rPr>
          <w:rFonts w:ascii="Arial" w:eastAsia="Times New Roman" w:hAnsi="Arial" w:cs="Arial"/>
          <w:color w:val="000000"/>
          <w:lang w:eastAsia="fr-FR"/>
        </w:rPr>
        <w:t>L</w:t>
      </w:r>
      <w:r w:rsidR="004A36D3">
        <w:rPr>
          <w:rFonts w:ascii="Arial" w:eastAsia="Times New Roman" w:hAnsi="Arial" w:cs="Arial"/>
          <w:color w:val="000000"/>
          <w:lang w:eastAsia="fr-FR"/>
        </w:rPr>
        <w:t>es livres ou articles qui se situent à ce niveau</w:t>
      </w:r>
      <w:r w:rsidR="00412A5A">
        <w:rPr>
          <w:rFonts w:ascii="Arial" w:eastAsia="Times New Roman" w:hAnsi="Arial" w:cs="Arial"/>
          <w:color w:val="000000"/>
          <w:lang w:eastAsia="fr-FR"/>
        </w:rPr>
        <w:t xml:space="preserve"> sont tellement nombreux qu’il serait impossible pour une seule chercheuse d’en prendre connaissance</w:t>
      </w:r>
      <w:r w:rsidR="004A36D3">
        <w:rPr>
          <w:rFonts w:ascii="Arial" w:eastAsia="Times New Roman" w:hAnsi="Arial" w:cs="Arial"/>
          <w:color w:val="000000"/>
          <w:lang w:eastAsia="fr-FR"/>
        </w:rPr>
        <w:t xml:space="preserve">. </w:t>
      </w:r>
      <w:r w:rsidR="00412A5A">
        <w:rPr>
          <w:rFonts w:ascii="Arial" w:eastAsia="Times New Roman" w:hAnsi="Arial" w:cs="Arial"/>
          <w:color w:val="000000"/>
          <w:lang w:eastAsia="fr-FR"/>
        </w:rPr>
        <w:t xml:space="preserve">Le transnational </w:t>
      </w:r>
      <w:r w:rsidR="004A36D3">
        <w:rPr>
          <w:rFonts w:ascii="Arial" w:eastAsia="Times New Roman" w:hAnsi="Arial" w:cs="Arial"/>
          <w:color w:val="000000"/>
          <w:lang w:eastAsia="fr-FR"/>
        </w:rPr>
        <w:t>est d’ailleurs</w:t>
      </w:r>
      <w:r w:rsidR="00412A5A">
        <w:rPr>
          <w:rFonts w:ascii="Arial" w:eastAsia="Times New Roman" w:hAnsi="Arial" w:cs="Arial"/>
          <w:color w:val="000000"/>
          <w:lang w:eastAsia="fr-FR"/>
        </w:rPr>
        <w:t>,</w:t>
      </w:r>
      <w:r w:rsidR="004A36D3">
        <w:rPr>
          <w:rFonts w:ascii="Arial" w:eastAsia="Times New Roman" w:hAnsi="Arial" w:cs="Arial"/>
          <w:color w:val="000000"/>
          <w:lang w:eastAsia="fr-FR"/>
        </w:rPr>
        <w:t xml:space="preserve"> là encore</w:t>
      </w:r>
      <w:r w:rsidR="00412A5A">
        <w:rPr>
          <w:rFonts w:ascii="Arial" w:eastAsia="Times New Roman" w:hAnsi="Arial" w:cs="Arial"/>
          <w:color w:val="000000"/>
          <w:lang w:eastAsia="fr-FR"/>
        </w:rPr>
        <w:t>,</w:t>
      </w:r>
      <w:r w:rsidR="004A36D3">
        <w:rPr>
          <w:rFonts w:ascii="Arial" w:eastAsia="Times New Roman" w:hAnsi="Arial" w:cs="Arial"/>
          <w:color w:val="000000"/>
          <w:lang w:eastAsia="fr-FR"/>
        </w:rPr>
        <w:t xml:space="preserve"> non seulement une échelle d’analyse mais </w:t>
      </w:r>
      <w:r w:rsidR="00412A5A">
        <w:rPr>
          <w:rFonts w:ascii="Arial" w:eastAsia="Times New Roman" w:hAnsi="Arial" w:cs="Arial"/>
          <w:color w:val="000000"/>
          <w:lang w:eastAsia="fr-FR"/>
        </w:rPr>
        <w:t>également un niveau</w:t>
      </w:r>
      <w:r w:rsidR="004A36D3">
        <w:rPr>
          <w:rFonts w:ascii="Arial" w:eastAsia="Times New Roman" w:hAnsi="Arial" w:cs="Arial"/>
          <w:color w:val="000000"/>
          <w:lang w:eastAsia="fr-FR"/>
        </w:rPr>
        <w:t xml:space="preserve"> d’action pour les acteurs</w:t>
      </w:r>
      <w:r w:rsidR="00412A5A">
        <w:rPr>
          <w:rFonts w:ascii="Arial" w:eastAsia="Times New Roman" w:hAnsi="Arial" w:cs="Arial"/>
          <w:color w:val="000000"/>
          <w:lang w:eastAsia="fr-FR"/>
        </w:rPr>
        <w:t>. D</w:t>
      </w:r>
      <w:r w:rsidR="004A36D3">
        <w:rPr>
          <w:rFonts w:ascii="Arial" w:eastAsia="Times New Roman" w:hAnsi="Arial" w:cs="Arial"/>
          <w:color w:val="000000"/>
          <w:lang w:eastAsia="fr-FR"/>
        </w:rPr>
        <w:t>epuis les années 2000</w:t>
      </w:r>
      <w:r w:rsidR="00412A5A">
        <w:rPr>
          <w:rFonts w:ascii="Arial" w:eastAsia="Times New Roman" w:hAnsi="Arial" w:cs="Arial"/>
          <w:color w:val="000000"/>
          <w:lang w:eastAsia="fr-FR"/>
        </w:rPr>
        <w:t>,</w:t>
      </w:r>
      <w:r w:rsidR="004A36D3">
        <w:rPr>
          <w:rFonts w:ascii="Arial" w:eastAsia="Times New Roman" w:hAnsi="Arial" w:cs="Arial"/>
          <w:color w:val="000000"/>
          <w:lang w:eastAsia="fr-FR"/>
        </w:rPr>
        <w:t xml:space="preserve"> des organisations internationales anciennes comme l’ONU ont </w:t>
      </w:r>
      <w:r w:rsidR="00412A5A">
        <w:rPr>
          <w:rFonts w:ascii="Arial" w:eastAsia="Times New Roman" w:hAnsi="Arial" w:cs="Arial"/>
          <w:color w:val="000000"/>
          <w:lang w:eastAsia="fr-FR"/>
        </w:rPr>
        <w:t xml:space="preserve">par exemple </w:t>
      </w:r>
      <w:r w:rsidR="004A36D3">
        <w:rPr>
          <w:rFonts w:ascii="Arial" w:eastAsia="Times New Roman" w:hAnsi="Arial" w:cs="Arial"/>
          <w:color w:val="000000"/>
          <w:lang w:eastAsia="fr-FR"/>
        </w:rPr>
        <w:t xml:space="preserve">développé de plus en plus de programmes </w:t>
      </w:r>
      <w:r w:rsidR="003A42F4">
        <w:rPr>
          <w:rFonts w:ascii="Arial" w:eastAsia="Times New Roman" w:hAnsi="Arial" w:cs="Arial"/>
          <w:color w:val="000000"/>
          <w:lang w:eastAsia="fr-FR"/>
        </w:rPr>
        <w:t>centrés</w:t>
      </w:r>
      <w:r w:rsidR="004A36D3">
        <w:rPr>
          <w:rFonts w:ascii="Arial" w:eastAsia="Times New Roman" w:hAnsi="Arial" w:cs="Arial"/>
          <w:color w:val="000000"/>
          <w:lang w:eastAsia="fr-FR"/>
        </w:rPr>
        <w:t xml:space="preserve"> sur la mémoire</w:t>
      </w:r>
      <w:r w:rsidR="003A42F4">
        <w:rPr>
          <w:rFonts w:ascii="Arial" w:eastAsia="Times New Roman" w:hAnsi="Arial" w:cs="Arial"/>
          <w:color w:val="000000"/>
          <w:lang w:eastAsia="fr-FR"/>
        </w:rPr>
        <w:t xml:space="preserve"> comme outil</w:t>
      </w:r>
      <w:r w:rsidR="004A36D3">
        <w:rPr>
          <w:rFonts w:ascii="Arial" w:eastAsia="Times New Roman" w:hAnsi="Arial" w:cs="Arial"/>
          <w:color w:val="000000"/>
          <w:lang w:eastAsia="fr-FR"/>
        </w:rPr>
        <w:t xml:space="preserve"> tandis que des initiatives ad-hoc </w:t>
      </w:r>
      <w:r w:rsidR="003A42F4">
        <w:rPr>
          <w:rFonts w:ascii="Arial" w:eastAsia="Times New Roman" w:hAnsi="Arial" w:cs="Arial"/>
          <w:color w:val="000000"/>
          <w:lang w:eastAsia="fr-FR"/>
        </w:rPr>
        <w:t>on</w:t>
      </w:r>
      <w:r w:rsidR="004A36D3">
        <w:rPr>
          <w:rFonts w:ascii="Arial" w:eastAsia="Times New Roman" w:hAnsi="Arial" w:cs="Arial"/>
          <w:color w:val="000000"/>
          <w:lang w:eastAsia="fr-FR"/>
        </w:rPr>
        <w:t xml:space="preserve">t </w:t>
      </w:r>
      <w:r w:rsidR="003A42F4">
        <w:rPr>
          <w:rFonts w:ascii="Arial" w:eastAsia="Times New Roman" w:hAnsi="Arial" w:cs="Arial"/>
          <w:color w:val="000000"/>
          <w:lang w:eastAsia="fr-FR"/>
        </w:rPr>
        <w:t xml:space="preserve">été </w:t>
      </w:r>
      <w:r w:rsidR="004A36D3">
        <w:rPr>
          <w:rFonts w:ascii="Arial" w:eastAsia="Times New Roman" w:hAnsi="Arial" w:cs="Arial"/>
          <w:color w:val="000000"/>
          <w:lang w:eastAsia="fr-FR"/>
        </w:rPr>
        <w:t xml:space="preserve">mises en œuvre sur cette thématique comme, parmi tant d’autres, </w:t>
      </w:r>
      <w:r w:rsidR="003A42F4">
        <w:rPr>
          <w:rFonts w:ascii="Arial" w:eastAsia="Times New Roman" w:hAnsi="Arial" w:cs="Arial"/>
          <w:color w:val="000000"/>
          <w:lang w:eastAsia="fr-FR"/>
        </w:rPr>
        <w:t xml:space="preserve">la </w:t>
      </w:r>
      <w:r w:rsidR="004A36D3">
        <w:rPr>
          <w:rFonts w:ascii="Arial" w:eastAsia="Times New Roman" w:hAnsi="Arial" w:cs="Arial"/>
          <w:color w:val="000000"/>
          <w:lang w:eastAsia="fr-FR"/>
        </w:rPr>
        <w:t>création du réseau international des Musées-mémoriaux. Il y a donc des parallèles et des transferts d’un pays à l’autre parce qu</w:t>
      </w:r>
      <w:r w:rsidR="00186376">
        <w:rPr>
          <w:rFonts w:ascii="Arial" w:eastAsia="Times New Roman" w:hAnsi="Arial" w:cs="Arial"/>
          <w:color w:val="000000"/>
          <w:lang w:eastAsia="fr-FR"/>
        </w:rPr>
        <w:t>’</w:t>
      </w:r>
      <w:r w:rsidR="004A36D3">
        <w:rPr>
          <w:rFonts w:ascii="Arial" w:eastAsia="Times New Roman" w:hAnsi="Arial" w:cs="Arial"/>
          <w:color w:val="000000"/>
          <w:lang w:eastAsia="fr-FR"/>
        </w:rPr>
        <w:t>il y a des acteurs qui voyagent entre ces espaces et que, bien sûr, ces derniers peuvent être confrontés à des enjeux communs.</w:t>
      </w:r>
    </w:p>
    <w:p w14:paraId="6D55A066" w14:textId="1F822FCE" w:rsidR="00186376" w:rsidRDefault="004A36D3" w:rsidP="00186376">
      <w:pPr>
        <w:shd w:val="clear" w:color="auto" w:fill="FFFFFF"/>
        <w:jc w:val="both"/>
        <w:rPr>
          <w:rFonts w:ascii="Arial" w:eastAsia="Times New Roman" w:hAnsi="Arial" w:cs="Arial"/>
          <w:color w:val="000000"/>
          <w:lang w:eastAsia="fr-FR"/>
        </w:rPr>
      </w:pPr>
      <w:r>
        <w:rPr>
          <w:rFonts w:ascii="Arial" w:eastAsia="Times New Roman" w:hAnsi="Arial" w:cs="Arial"/>
          <w:color w:val="000000"/>
          <w:lang w:eastAsia="fr-FR"/>
        </w:rPr>
        <w:t>Toutefois, il convient de se garder de toute généralisation</w:t>
      </w:r>
      <w:r w:rsidR="002405A3">
        <w:rPr>
          <w:rFonts w:ascii="Arial" w:eastAsia="Times New Roman" w:hAnsi="Arial" w:cs="Arial"/>
          <w:color w:val="000000"/>
          <w:lang w:eastAsia="fr-FR"/>
        </w:rPr>
        <w:t>. Les configurations restent nationales et locales, notamment car le pouvoir politique et administratif se déploie toujours principalement à cette échelle en réalité</w:t>
      </w:r>
      <w:r w:rsidR="003A42F4">
        <w:rPr>
          <w:rFonts w:ascii="Arial" w:eastAsia="Times New Roman" w:hAnsi="Arial" w:cs="Arial"/>
          <w:color w:val="000000"/>
          <w:lang w:eastAsia="fr-FR"/>
        </w:rPr>
        <w:t xml:space="preserve"> et que, comme </w:t>
      </w:r>
      <w:r w:rsidR="003A42F4" w:rsidRPr="003A42F4">
        <w:rPr>
          <w:rFonts w:ascii="Arial" w:eastAsia="Times New Roman" w:hAnsi="Arial" w:cs="Arial"/>
          <w:color w:val="000000"/>
          <w:lang w:eastAsia="fr-FR"/>
        </w:rPr>
        <w:t>je l’ai expliqué, il ne doit pas être vu comme opposé mais imbriqué avec l’émergence de la mémoire comme question sociale</w:t>
      </w:r>
      <w:r w:rsidRPr="003A42F4">
        <w:rPr>
          <w:rFonts w:ascii="Arial" w:eastAsia="Times New Roman" w:hAnsi="Arial" w:cs="Arial"/>
          <w:color w:val="000000"/>
          <w:lang w:eastAsia="fr-FR"/>
        </w:rPr>
        <w:t xml:space="preserve">. Je prendrai un exemple étudié par Audrey Celestine, </w:t>
      </w:r>
      <w:r w:rsidR="00186376" w:rsidRPr="003A42F4">
        <w:rPr>
          <w:rFonts w:ascii="Arial" w:hAnsi="Arial" w:cs="Arial"/>
          <w:color w:val="000000"/>
        </w:rPr>
        <w:t xml:space="preserve">Valérie-Anne Edmond-Mariette et Zaka Toto </w:t>
      </w:r>
      <w:r w:rsidRPr="003A42F4">
        <w:rPr>
          <w:rFonts w:ascii="Arial" w:eastAsia="Times New Roman" w:hAnsi="Arial" w:cs="Arial"/>
          <w:color w:val="000000"/>
          <w:lang w:eastAsia="fr-FR"/>
        </w:rPr>
        <w:t>dans un ouvrage à paraître</w:t>
      </w:r>
      <w:r>
        <w:rPr>
          <w:rFonts w:ascii="Arial" w:eastAsia="Times New Roman" w:hAnsi="Arial" w:cs="Arial"/>
          <w:color w:val="000000"/>
          <w:lang w:eastAsia="fr-FR"/>
        </w:rPr>
        <w:t xml:space="preserve"> s</w:t>
      </w:r>
      <w:r w:rsidR="00186376">
        <w:rPr>
          <w:rFonts w:ascii="Arial" w:eastAsia="Times New Roman" w:hAnsi="Arial" w:cs="Arial"/>
          <w:color w:val="000000"/>
          <w:lang w:eastAsia="fr-FR"/>
        </w:rPr>
        <w:t xml:space="preserve">ur ce que j’ai appelé la </w:t>
      </w:r>
      <w:r w:rsidR="00186376" w:rsidRPr="00186376">
        <w:rPr>
          <w:rFonts w:ascii="Arial" w:eastAsia="Times New Roman" w:hAnsi="Arial" w:cs="Arial"/>
          <w:i/>
          <w:iCs/>
          <w:color w:val="000000"/>
          <w:lang w:eastAsia="fr-FR"/>
        </w:rPr>
        <w:t>Dé-commémoration</w:t>
      </w:r>
      <w:r w:rsidR="00186376">
        <w:rPr>
          <w:rFonts w:ascii="Arial" w:eastAsia="Times New Roman" w:hAnsi="Arial" w:cs="Arial"/>
          <w:color w:val="000000"/>
          <w:lang w:eastAsia="fr-FR"/>
        </w:rPr>
        <w:t xml:space="preserve"> et que je co-dirige avec ma collègue Jenny Wüstenberg de Nottingham Trent University. </w:t>
      </w:r>
      <w:r w:rsidR="003463AC">
        <w:rPr>
          <w:rFonts w:ascii="Arial" w:eastAsia="Times New Roman" w:hAnsi="Arial" w:cs="Arial"/>
          <w:color w:val="000000"/>
          <w:lang w:eastAsia="fr-FR"/>
        </w:rPr>
        <w:t>Les trois auteurs</w:t>
      </w:r>
      <w:r w:rsidR="00186376">
        <w:rPr>
          <w:rFonts w:ascii="Arial" w:eastAsia="Times New Roman" w:hAnsi="Arial" w:cs="Arial"/>
          <w:color w:val="000000"/>
          <w:lang w:eastAsia="fr-FR"/>
        </w:rPr>
        <w:t xml:space="preserve"> reviennent sur les épisodes récents de destruction de statues </w:t>
      </w:r>
      <w:r w:rsidR="002405A3">
        <w:rPr>
          <w:rFonts w:ascii="Arial" w:eastAsia="Times New Roman" w:hAnsi="Arial" w:cs="Arial"/>
          <w:color w:val="000000"/>
          <w:lang w:eastAsia="fr-FR"/>
        </w:rPr>
        <w:t>qui ont eu lieu en Martinique et que plusieurs observateurs ont</w:t>
      </w:r>
      <w:r w:rsidR="003463AC">
        <w:rPr>
          <w:rFonts w:ascii="Arial" w:eastAsia="Times New Roman" w:hAnsi="Arial" w:cs="Arial"/>
          <w:color w:val="000000"/>
          <w:lang w:eastAsia="fr-FR"/>
        </w:rPr>
        <w:t>,</w:t>
      </w:r>
      <w:r w:rsidR="002405A3">
        <w:rPr>
          <w:rFonts w:ascii="Arial" w:eastAsia="Times New Roman" w:hAnsi="Arial" w:cs="Arial"/>
          <w:color w:val="000000"/>
          <w:lang w:eastAsia="fr-FR"/>
        </w:rPr>
        <w:t xml:space="preserve"> </w:t>
      </w:r>
      <w:r w:rsidR="001C0A8D">
        <w:rPr>
          <w:rFonts w:ascii="Arial" w:eastAsia="Times New Roman" w:hAnsi="Arial" w:cs="Arial"/>
          <w:color w:val="000000"/>
          <w:lang w:eastAsia="fr-FR"/>
        </w:rPr>
        <w:t>sans y regarder de plus près</w:t>
      </w:r>
      <w:r w:rsidR="003463AC">
        <w:rPr>
          <w:rFonts w:ascii="Arial" w:eastAsia="Times New Roman" w:hAnsi="Arial" w:cs="Arial"/>
          <w:color w:val="000000"/>
          <w:lang w:eastAsia="fr-FR"/>
        </w:rPr>
        <w:t>,</w:t>
      </w:r>
      <w:r w:rsidR="001C0A8D">
        <w:rPr>
          <w:rFonts w:ascii="Arial" w:eastAsia="Times New Roman" w:hAnsi="Arial" w:cs="Arial"/>
          <w:color w:val="000000"/>
          <w:lang w:eastAsia="fr-FR"/>
        </w:rPr>
        <w:t xml:space="preserve"> expliqué par l’influence de la vague de déboulonnages américains. Une attention fine à la chronologie, aux acteurs, aux enjeux environnementaux et socio-économiques, aux rapports à l’Etat central et aux modalités de ces destructions de statue montre pourtant que la situation martiniquaise n’a rien d’un mimétisme avec la situation américaine</w:t>
      </w:r>
      <w:r w:rsidR="00850521">
        <w:rPr>
          <w:rFonts w:ascii="Arial" w:eastAsia="Times New Roman" w:hAnsi="Arial" w:cs="Arial"/>
          <w:color w:val="000000"/>
          <w:lang w:eastAsia="fr-FR"/>
        </w:rPr>
        <w:t> : elle</w:t>
      </w:r>
      <w:r w:rsidR="003463AC">
        <w:rPr>
          <w:rFonts w:ascii="Arial" w:eastAsia="Times New Roman" w:hAnsi="Arial" w:cs="Arial"/>
          <w:color w:val="000000"/>
          <w:lang w:eastAsia="fr-FR"/>
        </w:rPr>
        <w:t xml:space="preserve"> peut être ramenée, au minimum,</w:t>
      </w:r>
      <w:r w:rsidR="001C0A8D">
        <w:rPr>
          <w:rFonts w:ascii="Arial" w:eastAsia="Times New Roman" w:hAnsi="Arial" w:cs="Arial"/>
          <w:color w:val="000000"/>
          <w:lang w:eastAsia="fr-FR"/>
        </w:rPr>
        <w:t xml:space="preserve"> à la décapitation de </w:t>
      </w:r>
      <w:r w:rsidR="003463AC">
        <w:rPr>
          <w:rFonts w:ascii="Arial" w:eastAsia="Times New Roman" w:hAnsi="Arial" w:cs="Arial"/>
          <w:color w:val="000000"/>
          <w:lang w:eastAsia="fr-FR"/>
        </w:rPr>
        <w:t xml:space="preserve">la statue de </w:t>
      </w:r>
      <w:r w:rsidR="001C0A8D">
        <w:rPr>
          <w:rFonts w:ascii="Arial" w:eastAsia="Times New Roman" w:hAnsi="Arial" w:cs="Arial"/>
          <w:color w:val="000000"/>
          <w:lang w:eastAsia="fr-FR"/>
        </w:rPr>
        <w:t xml:space="preserve">l’impératrice Joséphine à Fort de France </w:t>
      </w:r>
      <w:r w:rsidR="001C0A8D">
        <w:rPr>
          <w:rFonts w:ascii="Arial" w:eastAsia="Times New Roman" w:hAnsi="Arial" w:cs="Arial"/>
          <w:color w:val="000000"/>
          <w:lang w:eastAsia="fr-FR"/>
        </w:rPr>
        <w:lastRenderedPageBreak/>
        <w:t>en 1991 puis à la décision d’Aimé Césaire de laisser cette statue ainsi transformée dans l’espace public.</w:t>
      </w:r>
    </w:p>
    <w:p w14:paraId="4BE717BB" w14:textId="1C289EE1" w:rsidR="00407091" w:rsidRDefault="00407091" w:rsidP="00186376">
      <w:pPr>
        <w:shd w:val="clear" w:color="auto" w:fill="FFFFFF"/>
        <w:jc w:val="both"/>
        <w:rPr>
          <w:rFonts w:ascii="Arial" w:eastAsia="Times New Roman" w:hAnsi="Arial" w:cs="Arial"/>
          <w:color w:val="000000"/>
          <w:lang w:eastAsia="fr-FR"/>
        </w:rPr>
      </w:pPr>
      <w:r w:rsidRPr="00407091">
        <w:rPr>
          <w:rFonts w:ascii="Arial" w:eastAsia="Times New Roman" w:hAnsi="Arial" w:cs="Arial"/>
          <w:color w:val="000000"/>
          <w:lang w:eastAsia="fr-FR"/>
        </w:rPr>
        <w:br/>
      </w:r>
      <w:r w:rsidRPr="00407091">
        <w:rPr>
          <w:rFonts w:ascii="Arial" w:eastAsia="Times New Roman" w:hAnsi="Arial" w:cs="Arial"/>
          <w:color w:val="000000"/>
          <w:lang w:eastAsia="fr-FR"/>
        </w:rPr>
        <w:br/>
      </w:r>
      <w:r w:rsidR="003463AC">
        <w:rPr>
          <w:rFonts w:ascii="Arial" w:eastAsia="Times New Roman" w:hAnsi="Arial" w:cs="Arial"/>
          <w:b/>
          <w:bCs/>
          <w:color w:val="000000"/>
          <w:lang w:eastAsia="fr-FR"/>
        </w:rPr>
        <w:t>5</w:t>
      </w:r>
      <w:r w:rsidRPr="00B55160">
        <w:rPr>
          <w:rFonts w:ascii="Arial" w:eastAsia="Times New Roman" w:hAnsi="Arial" w:cs="Arial"/>
          <w:b/>
          <w:bCs/>
          <w:color w:val="000000"/>
          <w:lang w:eastAsia="fr-FR"/>
        </w:rPr>
        <w:t>° Vous êtes réticente à reconnaître un effet social aux formes de mémorialisation du passé et vos travaux montrent en effet que les musées de mémoire ou les mémoriaux dans l’espace public sont finalement peu efficaces pour corriger les discriminations et les oublis. Pourtant, c’est sur eux que se focalisent les actions militantes. Les cibles de leurs actions sont-elles mal choisies ? Quelles autres formes de reprise en main de leur histoire pourraient être imaginées ?</w:t>
      </w:r>
      <w:r w:rsidRPr="00407091">
        <w:rPr>
          <w:rFonts w:ascii="Arial" w:eastAsia="Times New Roman" w:hAnsi="Arial" w:cs="Arial"/>
          <w:color w:val="000000"/>
          <w:lang w:eastAsia="fr-FR"/>
        </w:rPr>
        <w:t> </w:t>
      </w:r>
    </w:p>
    <w:p w14:paraId="5D63D9E7" w14:textId="77777777" w:rsidR="003463AC" w:rsidRPr="00186376" w:rsidRDefault="003463AC" w:rsidP="00186376">
      <w:pPr>
        <w:shd w:val="clear" w:color="auto" w:fill="FFFFFF"/>
        <w:jc w:val="both"/>
        <w:rPr>
          <w:b/>
          <w:bCs/>
          <w:color w:val="000000"/>
        </w:rPr>
      </w:pPr>
    </w:p>
    <w:p w14:paraId="2F47507B" w14:textId="5FE7AE00" w:rsidR="00A161FC" w:rsidRDefault="00A161FC" w:rsidP="00186376">
      <w:pPr>
        <w:jc w:val="both"/>
        <w:rPr>
          <w:rFonts w:ascii="Arial" w:eastAsia="Times New Roman" w:hAnsi="Arial" w:cs="Arial"/>
          <w:color w:val="000000"/>
          <w:lang w:eastAsia="fr-FR"/>
        </w:rPr>
      </w:pPr>
      <w:r>
        <w:rPr>
          <w:rFonts w:ascii="Arial" w:eastAsia="Times New Roman" w:hAnsi="Arial" w:cs="Arial"/>
          <w:color w:val="000000"/>
          <w:lang w:eastAsia="fr-FR"/>
        </w:rPr>
        <w:t xml:space="preserve">Cette question est fondamentale. Mes travaux ne sont pas les seuls aujourd’hui </w:t>
      </w:r>
      <w:r w:rsidR="003463AC">
        <w:rPr>
          <w:rFonts w:ascii="Arial" w:eastAsia="Times New Roman" w:hAnsi="Arial" w:cs="Arial"/>
          <w:color w:val="000000"/>
          <w:lang w:eastAsia="fr-FR"/>
        </w:rPr>
        <w:t xml:space="preserve">à </w:t>
      </w:r>
      <w:r w:rsidR="001C0A8D">
        <w:rPr>
          <w:rFonts w:ascii="Arial" w:eastAsia="Times New Roman" w:hAnsi="Arial" w:cs="Arial"/>
          <w:color w:val="000000"/>
          <w:lang w:eastAsia="fr-FR"/>
        </w:rPr>
        <w:t>porter ce type de questionnements. Depuis les années 1980, des centaines de chercheurs et chercheuses de par le monde se sont investis sur les questions de mémoire avec la conviction, explicite pour certaines, implicite pour d’autres, que la transmission du passé violent pouvait permettre de forger de meilleurs citoyens et des sociétés plus tolérantes. L</w:t>
      </w:r>
      <w:r w:rsidR="003463AC">
        <w:rPr>
          <w:rFonts w:ascii="Arial" w:eastAsia="Times New Roman" w:hAnsi="Arial" w:cs="Arial"/>
          <w:color w:val="000000"/>
          <w:lang w:eastAsia="fr-FR"/>
        </w:rPr>
        <w:t>a</w:t>
      </w:r>
      <w:r w:rsidR="00F25610">
        <w:rPr>
          <w:rFonts w:ascii="Arial" w:eastAsia="Times New Roman" w:hAnsi="Arial" w:cs="Arial"/>
          <w:color w:val="000000"/>
          <w:lang w:eastAsia="fr-FR"/>
        </w:rPr>
        <w:t xml:space="preserve"> persistance des haines, la montée des </w:t>
      </w:r>
      <w:r w:rsidR="00F25610" w:rsidRPr="003463AC">
        <w:rPr>
          <w:rFonts w:ascii="Arial" w:eastAsia="Times New Roman" w:hAnsi="Arial" w:cs="Arial"/>
          <w:i/>
          <w:iCs/>
          <w:color w:val="000000"/>
          <w:lang w:eastAsia="fr-FR"/>
        </w:rPr>
        <w:t>hate crimes</w:t>
      </w:r>
      <w:r w:rsidR="00F25610">
        <w:rPr>
          <w:rFonts w:ascii="Arial" w:eastAsia="Times New Roman" w:hAnsi="Arial" w:cs="Arial"/>
          <w:color w:val="000000"/>
          <w:lang w:eastAsia="fr-FR"/>
        </w:rPr>
        <w:t xml:space="preserve"> et des stéréotypes </w:t>
      </w:r>
      <w:r w:rsidR="002004CA">
        <w:rPr>
          <w:rFonts w:ascii="Arial" w:eastAsia="Times New Roman" w:hAnsi="Arial" w:cs="Arial"/>
          <w:color w:val="000000"/>
          <w:lang w:eastAsia="fr-FR"/>
        </w:rPr>
        <w:t>malgré</w:t>
      </w:r>
      <w:r w:rsidR="00D52495">
        <w:rPr>
          <w:rFonts w:ascii="Arial" w:eastAsia="Times New Roman" w:hAnsi="Arial" w:cs="Arial"/>
          <w:color w:val="000000"/>
          <w:lang w:eastAsia="fr-FR"/>
        </w:rPr>
        <w:t xml:space="preserve"> </w:t>
      </w:r>
      <w:r w:rsidR="002004CA">
        <w:rPr>
          <w:rFonts w:ascii="Arial" w:eastAsia="Times New Roman" w:hAnsi="Arial" w:cs="Arial"/>
          <w:color w:val="000000"/>
          <w:lang w:eastAsia="fr-FR"/>
        </w:rPr>
        <w:t>l’inflation de dispositifs censés parler du passé et de la mémoire pour construire un monde plus tolérant</w:t>
      </w:r>
      <w:r w:rsidR="00D52495">
        <w:rPr>
          <w:rFonts w:ascii="Arial" w:eastAsia="Times New Roman" w:hAnsi="Arial" w:cs="Arial"/>
          <w:color w:val="000000"/>
          <w:lang w:eastAsia="fr-FR"/>
        </w:rPr>
        <w:t>,</w:t>
      </w:r>
      <w:r w:rsidR="002004CA">
        <w:rPr>
          <w:rFonts w:ascii="Arial" w:eastAsia="Times New Roman" w:hAnsi="Arial" w:cs="Arial"/>
          <w:color w:val="000000"/>
          <w:lang w:eastAsia="fr-FR"/>
        </w:rPr>
        <w:t xml:space="preserve"> </w:t>
      </w:r>
      <w:r w:rsidR="00F25610">
        <w:rPr>
          <w:rFonts w:ascii="Arial" w:eastAsia="Times New Roman" w:hAnsi="Arial" w:cs="Arial"/>
          <w:color w:val="000000"/>
          <w:lang w:eastAsia="fr-FR"/>
        </w:rPr>
        <w:t xml:space="preserve">incite depuis quelques années </w:t>
      </w:r>
      <w:r w:rsidR="002004CA">
        <w:rPr>
          <w:rFonts w:ascii="Arial" w:eastAsia="Times New Roman" w:hAnsi="Arial" w:cs="Arial"/>
          <w:color w:val="000000"/>
          <w:lang w:eastAsia="fr-FR"/>
        </w:rPr>
        <w:t>à l’émergence d’un nouveau paradigme</w:t>
      </w:r>
      <w:r w:rsidR="00F25610">
        <w:rPr>
          <w:rFonts w:ascii="Arial" w:eastAsia="Times New Roman" w:hAnsi="Arial" w:cs="Arial"/>
          <w:color w:val="000000"/>
          <w:lang w:eastAsia="fr-FR"/>
        </w:rPr>
        <w:t xml:space="preserve"> [HYPER TEXT : </w:t>
      </w:r>
      <w:hyperlink r:id="rId19" w:history="1">
        <w:r w:rsidR="00F25610" w:rsidRPr="00347EFB">
          <w:rPr>
            <w:rStyle w:val="Lienhypertexte"/>
            <w:rFonts w:ascii="Arial" w:eastAsia="Times New Roman" w:hAnsi="Arial" w:cs="Arial"/>
            <w:lang w:eastAsia="fr-FR"/>
          </w:rPr>
          <w:t>https://www.cambridge.org/core/books/past-cant-heal-us/BF17C04CDE3489D1872F105FB3054A9A</w:t>
        </w:r>
      </w:hyperlink>
      <w:r w:rsidR="00F25610">
        <w:rPr>
          <w:rFonts w:ascii="Arial" w:eastAsia="Times New Roman" w:hAnsi="Arial" w:cs="Arial"/>
          <w:color w:val="000000"/>
          <w:lang w:eastAsia="fr-FR"/>
        </w:rPr>
        <w:t xml:space="preserve"> ]</w:t>
      </w:r>
      <w:r w:rsidR="002004CA">
        <w:rPr>
          <w:rFonts w:ascii="Arial" w:eastAsia="Times New Roman" w:hAnsi="Arial" w:cs="Arial"/>
          <w:color w:val="000000"/>
          <w:lang w:eastAsia="fr-FR"/>
        </w:rPr>
        <w:t>.</w:t>
      </w:r>
    </w:p>
    <w:p w14:paraId="44AB3ECD" w14:textId="2F5DE627" w:rsidR="00AD2033" w:rsidRDefault="00F25610" w:rsidP="00186376">
      <w:pPr>
        <w:jc w:val="both"/>
        <w:rPr>
          <w:rFonts w:ascii="Arial" w:eastAsia="Times New Roman" w:hAnsi="Arial" w:cs="Arial"/>
          <w:color w:val="000000"/>
          <w:lang w:eastAsia="fr-FR"/>
        </w:rPr>
      </w:pPr>
      <w:r>
        <w:rPr>
          <w:rFonts w:ascii="Arial" w:eastAsia="Times New Roman" w:hAnsi="Arial" w:cs="Arial"/>
          <w:color w:val="000000"/>
          <w:lang w:eastAsia="fr-FR"/>
        </w:rPr>
        <w:t>Dans mon cas, seule ou avec d’autres, j’ai essayé de créer des méthodologies et de construire des terrains qui permettent de voir ce que ces dispositifs de transmission du passé produisent</w:t>
      </w:r>
      <w:r w:rsidR="002004CA">
        <w:rPr>
          <w:rFonts w:ascii="Arial" w:eastAsia="Times New Roman" w:hAnsi="Arial" w:cs="Arial"/>
          <w:color w:val="000000"/>
          <w:lang w:eastAsia="fr-FR"/>
        </w:rPr>
        <w:t xml:space="preserve"> effectivement</w:t>
      </w:r>
      <w:r>
        <w:rPr>
          <w:rFonts w:ascii="Arial" w:eastAsia="Times New Roman" w:hAnsi="Arial" w:cs="Arial"/>
          <w:color w:val="000000"/>
          <w:lang w:eastAsia="fr-FR"/>
        </w:rPr>
        <w:t xml:space="preserve">. Une des premières conclusions est que </w:t>
      </w:r>
      <w:r w:rsidR="00D52495">
        <w:rPr>
          <w:rFonts w:ascii="Arial" w:eastAsia="Times New Roman" w:hAnsi="Arial" w:cs="Arial"/>
          <w:color w:val="000000"/>
          <w:lang w:eastAsia="fr-FR"/>
        </w:rPr>
        <w:t xml:space="preserve">lorsqu’ils sont </w:t>
      </w:r>
      <w:r>
        <w:rPr>
          <w:rFonts w:ascii="Arial" w:eastAsia="Times New Roman" w:hAnsi="Arial" w:cs="Arial"/>
          <w:color w:val="000000"/>
          <w:lang w:eastAsia="fr-FR"/>
        </w:rPr>
        <w:t>destinés à des personnes qui adhérent déjà à des stérétoypes racistes ou antisémites</w:t>
      </w:r>
      <w:r w:rsidR="00D52495">
        <w:rPr>
          <w:rFonts w:ascii="Arial" w:eastAsia="Times New Roman" w:hAnsi="Arial" w:cs="Arial"/>
          <w:color w:val="000000"/>
          <w:lang w:eastAsia="fr-FR"/>
        </w:rPr>
        <w:t>,</w:t>
      </w:r>
      <w:r>
        <w:rPr>
          <w:rFonts w:ascii="Arial" w:eastAsia="Times New Roman" w:hAnsi="Arial" w:cs="Arial"/>
          <w:color w:val="000000"/>
          <w:lang w:eastAsia="fr-FR"/>
        </w:rPr>
        <w:t xml:space="preserve"> ces dispositifs de transmission du passé produisent l’effet inverse de celui recherché</w:t>
      </w:r>
      <w:r w:rsidR="002004CA">
        <w:rPr>
          <w:rFonts w:ascii="Arial" w:eastAsia="Times New Roman" w:hAnsi="Arial" w:cs="Arial"/>
          <w:color w:val="000000"/>
          <w:lang w:eastAsia="fr-FR"/>
        </w:rPr>
        <w:t xml:space="preserve"> et renforcent les présupposés hostiles</w:t>
      </w:r>
      <w:r>
        <w:rPr>
          <w:rFonts w:ascii="Arial" w:eastAsia="Times New Roman" w:hAnsi="Arial" w:cs="Arial"/>
          <w:color w:val="000000"/>
          <w:lang w:eastAsia="fr-FR"/>
        </w:rPr>
        <w:t>.</w:t>
      </w:r>
      <w:r w:rsidR="00D52495">
        <w:rPr>
          <w:rFonts w:ascii="Arial" w:eastAsia="Times New Roman" w:hAnsi="Arial" w:cs="Arial"/>
          <w:color w:val="000000"/>
          <w:lang w:eastAsia="fr-FR"/>
        </w:rPr>
        <w:t xml:space="preserve"> </w:t>
      </w:r>
      <w:r>
        <w:rPr>
          <w:rFonts w:ascii="Arial" w:eastAsia="Times New Roman" w:hAnsi="Arial" w:cs="Arial"/>
          <w:color w:val="000000"/>
          <w:lang w:eastAsia="fr-FR"/>
        </w:rPr>
        <w:t>Pour les autres, les études que j’ai pu conduire ou lire indique</w:t>
      </w:r>
      <w:r w:rsidR="002004CA">
        <w:rPr>
          <w:rFonts w:ascii="Arial" w:eastAsia="Times New Roman" w:hAnsi="Arial" w:cs="Arial"/>
          <w:color w:val="000000"/>
          <w:lang w:eastAsia="fr-FR"/>
        </w:rPr>
        <w:t>nt</w:t>
      </w:r>
      <w:r>
        <w:rPr>
          <w:rFonts w:ascii="Arial" w:eastAsia="Times New Roman" w:hAnsi="Arial" w:cs="Arial"/>
          <w:color w:val="000000"/>
          <w:lang w:eastAsia="fr-FR"/>
        </w:rPr>
        <w:t xml:space="preserve"> que l’accent mis aujourd’hui sur l’émotion d’une part, sur </w:t>
      </w:r>
      <w:r w:rsidR="002004CA">
        <w:rPr>
          <w:rFonts w:ascii="Arial" w:eastAsia="Times New Roman" w:hAnsi="Arial" w:cs="Arial"/>
          <w:color w:val="000000"/>
          <w:lang w:eastAsia="fr-FR"/>
        </w:rPr>
        <w:t>des</w:t>
      </w:r>
      <w:r>
        <w:rPr>
          <w:rFonts w:ascii="Arial" w:eastAsia="Times New Roman" w:hAnsi="Arial" w:cs="Arial"/>
          <w:color w:val="000000"/>
          <w:lang w:eastAsia="fr-FR"/>
        </w:rPr>
        <w:t xml:space="preserve"> exemples individuels, de l’autre, conduisent finalement à une version dépolitisée du passé et produise</w:t>
      </w:r>
      <w:r w:rsidR="002004CA">
        <w:rPr>
          <w:rFonts w:ascii="Arial" w:eastAsia="Times New Roman" w:hAnsi="Arial" w:cs="Arial"/>
          <w:color w:val="000000"/>
          <w:lang w:eastAsia="fr-FR"/>
        </w:rPr>
        <w:t>nt</w:t>
      </w:r>
      <w:r>
        <w:rPr>
          <w:rFonts w:ascii="Arial" w:eastAsia="Times New Roman" w:hAnsi="Arial" w:cs="Arial"/>
          <w:color w:val="000000"/>
          <w:lang w:eastAsia="fr-FR"/>
        </w:rPr>
        <w:t xml:space="preserve"> </w:t>
      </w:r>
      <w:r w:rsidR="002004CA">
        <w:rPr>
          <w:rFonts w:ascii="Arial" w:eastAsia="Times New Roman" w:hAnsi="Arial" w:cs="Arial"/>
          <w:color w:val="000000"/>
          <w:lang w:eastAsia="fr-FR"/>
        </w:rPr>
        <w:t>paradoxalement une forme de rapport désengagé avec</w:t>
      </w:r>
      <w:r>
        <w:rPr>
          <w:rFonts w:ascii="Arial" w:eastAsia="Times New Roman" w:hAnsi="Arial" w:cs="Arial"/>
          <w:color w:val="000000"/>
          <w:lang w:eastAsia="fr-FR"/>
        </w:rPr>
        <w:t xml:space="preserve"> la société contemporaine en lieu et place d’une détermination à transformer les conditions structurelles qui sont à l’or</w:t>
      </w:r>
      <w:r w:rsidR="002004CA">
        <w:rPr>
          <w:rFonts w:ascii="Arial" w:eastAsia="Times New Roman" w:hAnsi="Arial" w:cs="Arial"/>
          <w:color w:val="000000"/>
          <w:lang w:eastAsia="fr-FR"/>
        </w:rPr>
        <w:t>i</w:t>
      </w:r>
      <w:r>
        <w:rPr>
          <w:rFonts w:ascii="Arial" w:eastAsia="Times New Roman" w:hAnsi="Arial" w:cs="Arial"/>
          <w:color w:val="000000"/>
          <w:lang w:eastAsia="fr-FR"/>
        </w:rPr>
        <w:t xml:space="preserve">gine des injustices </w:t>
      </w:r>
      <w:r w:rsidR="00AD2033">
        <w:rPr>
          <w:rFonts w:ascii="Arial" w:eastAsia="Times New Roman" w:hAnsi="Arial" w:cs="Arial"/>
          <w:color w:val="000000"/>
          <w:lang w:eastAsia="fr-FR"/>
        </w:rPr>
        <w:t>en question. La manière dont l’analogie entre les enjeux du passé et du présent se construit e</w:t>
      </w:r>
      <w:r w:rsidR="002004CA">
        <w:rPr>
          <w:rFonts w:ascii="Arial" w:eastAsia="Times New Roman" w:hAnsi="Arial" w:cs="Arial"/>
          <w:color w:val="000000"/>
          <w:lang w:eastAsia="fr-FR"/>
        </w:rPr>
        <w:t>s</w:t>
      </w:r>
      <w:r w:rsidR="00AD2033">
        <w:rPr>
          <w:rFonts w:ascii="Arial" w:eastAsia="Times New Roman" w:hAnsi="Arial" w:cs="Arial"/>
          <w:color w:val="000000"/>
          <w:lang w:eastAsia="fr-FR"/>
        </w:rPr>
        <w:t>t bien plus complexe que ce que nombre des politiques de mémoire font mine de supposer</w:t>
      </w:r>
      <w:r w:rsidR="002004CA">
        <w:rPr>
          <w:rFonts w:ascii="Arial" w:eastAsia="Times New Roman" w:hAnsi="Arial" w:cs="Arial"/>
          <w:color w:val="000000"/>
          <w:lang w:eastAsia="fr-FR"/>
        </w:rPr>
        <w:t xml:space="preserve">. Et il </w:t>
      </w:r>
      <w:r w:rsidR="00AD2033">
        <w:rPr>
          <w:rFonts w:ascii="Arial" w:eastAsia="Times New Roman" w:hAnsi="Arial" w:cs="Arial"/>
          <w:color w:val="000000"/>
          <w:lang w:eastAsia="fr-FR"/>
        </w:rPr>
        <w:t xml:space="preserve">est </w:t>
      </w:r>
      <w:r w:rsidR="002004CA">
        <w:rPr>
          <w:rFonts w:ascii="Arial" w:eastAsia="Times New Roman" w:hAnsi="Arial" w:cs="Arial"/>
          <w:color w:val="000000"/>
          <w:lang w:eastAsia="fr-FR"/>
        </w:rPr>
        <w:t xml:space="preserve">très souvent </w:t>
      </w:r>
      <w:r w:rsidR="00AD2033">
        <w:rPr>
          <w:rFonts w:ascii="Arial" w:eastAsia="Times New Roman" w:hAnsi="Arial" w:cs="Arial"/>
          <w:color w:val="000000"/>
          <w:lang w:eastAsia="fr-FR"/>
        </w:rPr>
        <w:t xml:space="preserve">impossible de prévoir les valeurs que les individus destinataires de ces récits du passé associeront à ces derniers. Par exemple, la référence à la Shoah au moment où Donald Trump a mis en place des camps d’internement pour les enfants migrants aux Etats-Unis a fortement divisé les </w:t>
      </w:r>
      <w:r w:rsidR="00FC6DDC">
        <w:rPr>
          <w:rFonts w:ascii="Arial" w:eastAsia="Times New Roman" w:hAnsi="Arial" w:cs="Arial"/>
          <w:color w:val="000000"/>
          <w:lang w:eastAsia="fr-FR"/>
        </w:rPr>
        <w:t>A</w:t>
      </w:r>
      <w:r w:rsidR="00AD2033">
        <w:rPr>
          <w:rFonts w:ascii="Arial" w:eastAsia="Times New Roman" w:hAnsi="Arial" w:cs="Arial"/>
          <w:color w:val="000000"/>
          <w:lang w:eastAsia="fr-FR"/>
        </w:rPr>
        <w:t>méricains</w:t>
      </w:r>
      <w:r w:rsidR="00FA6FC4">
        <w:rPr>
          <w:rFonts w:ascii="Arial" w:eastAsia="Times New Roman" w:hAnsi="Arial" w:cs="Arial"/>
          <w:color w:val="000000"/>
          <w:lang w:eastAsia="fr-FR"/>
        </w:rPr>
        <w:t xml:space="preserve"> au point, par exemple que certains, dont plusieurs organisations</w:t>
      </w:r>
      <w:r w:rsidR="00850521">
        <w:rPr>
          <w:rFonts w:ascii="Arial" w:eastAsia="Times New Roman" w:hAnsi="Arial" w:cs="Arial"/>
          <w:color w:val="000000"/>
          <w:lang w:eastAsia="fr-FR"/>
        </w:rPr>
        <w:t xml:space="preserve"> juives</w:t>
      </w:r>
      <w:r w:rsidR="00FA6FC4">
        <w:rPr>
          <w:rFonts w:ascii="Arial" w:eastAsia="Times New Roman" w:hAnsi="Arial" w:cs="Arial"/>
          <w:color w:val="000000"/>
          <w:lang w:eastAsia="fr-FR"/>
        </w:rPr>
        <w:t>,</w:t>
      </w:r>
      <w:r w:rsidR="00850521">
        <w:rPr>
          <w:rFonts w:ascii="Arial" w:eastAsia="Times New Roman" w:hAnsi="Arial" w:cs="Arial"/>
          <w:color w:val="000000"/>
          <w:lang w:eastAsia="fr-FR"/>
        </w:rPr>
        <w:t xml:space="preserve"> </w:t>
      </w:r>
      <w:r w:rsidR="00FA6FC4">
        <w:rPr>
          <w:rFonts w:ascii="Arial" w:eastAsia="Times New Roman" w:hAnsi="Arial" w:cs="Arial"/>
          <w:color w:val="000000"/>
          <w:lang w:eastAsia="fr-FR"/>
        </w:rPr>
        <w:t>ont alors revendiqué</w:t>
      </w:r>
      <w:r w:rsidR="00850521">
        <w:rPr>
          <w:rFonts w:ascii="Arial" w:eastAsia="Times New Roman" w:hAnsi="Arial" w:cs="Arial"/>
          <w:color w:val="000000"/>
          <w:lang w:eastAsia="fr-FR"/>
        </w:rPr>
        <w:t xml:space="preserve"> l’analogie </w:t>
      </w:r>
      <w:r w:rsidR="00FA6FC4">
        <w:rPr>
          <w:rFonts w:ascii="Arial" w:eastAsia="Times New Roman" w:hAnsi="Arial" w:cs="Arial"/>
          <w:color w:val="000000"/>
          <w:lang w:eastAsia="fr-FR"/>
        </w:rPr>
        <w:t>comme fondement de leur mobilisation contre cette politique, d’autres, dont les représentants du United States Holocaust Memorial Museum, l’ont condamné en regrettant une comparaison malvenue</w:t>
      </w:r>
      <w:r w:rsidR="00AD2033">
        <w:rPr>
          <w:rFonts w:ascii="Arial" w:eastAsia="Times New Roman" w:hAnsi="Arial" w:cs="Arial"/>
          <w:color w:val="000000"/>
          <w:lang w:eastAsia="fr-FR"/>
        </w:rPr>
        <w:t xml:space="preserve">. De même, des années plus tôt, Howard Schuman </w:t>
      </w:r>
      <w:r w:rsidR="002004CA">
        <w:rPr>
          <w:rFonts w:ascii="Arial" w:eastAsia="Times New Roman" w:hAnsi="Arial" w:cs="Arial"/>
          <w:color w:val="000000"/>
          <w:lang w:eastAsia="fr-FR"/>
        </w:rPr>
        <w:t xml:space="preserve">[HYPER TEXT : </w:t>
      </w:r>
      <w:hyperlink r:id="rId20" w:anchor="metadata_info_tab_contents" w:history="1">
        <w:r w:rsidR="002004CA" w:rsidRPr="009A085F">
          <w:rPr>
            <w:rStyle w:val="Lienhypertexte"/>
            <w:rFonts w:ascii="Arial" w:eastAsia="Times New Roman" w:hAnsi="Arial" w:cs="Arial"/>
            <w:lang w:eastAsia="fr-FR"/>
          </w:rPr>
          <w:t>https://www.jstor.org/stable/2095611?seq=1#metadata_info_tab_contents</w:t>
        </w:r>
      </w:hyperlink>
      <w:r w:rsidR="002004CA">
        <w:rPr>
          <w:rFonts w:ascii="Arial" w:eastAsia="Times New Roman" w:hAnsi="Arial" w:cs="Arial"/>
          <w:color w:val="000000"/>
          <w:lang w:eastAsia="fr-FR"/>
        </w:rPr>
        <w:t xml:space="preserve">] </w:t>
      </w:r>
      <w:r w:rsidR="00AD2033">
        <w:rPr>
          <w:rFonts w:ascii="Arial" w:eastAsia="Times New Roman" w:hAnsi="Arial" w:cs="Arial"/>
          <w:color w:val="000000"/>
          <w:lang w:eastAsia="fr-FR"/>
        </w:rPr>
        <w:t>a montré que l’engagement des Etats-Unis lors de la première guerre d’Irak était mis en relation avec la guerre du Vietn</w:t>
      </w:r>
      <w:r w:rsidR="002004CA">
        <w:rPr>
          <w:rFonts w:ascii="Arial" w:eastAsia="Times New Roman" w:hAnsi="Arial" w:cs="Arial"/>
          <w:color w:val="000000"/>
          <w:lang w:eastAsia="fr-FR"/>
        </w:rPr>
        <w:t>am</w:t>
      </w:r>
      <w:r w:rsidR="00AD2033">
        <w:rPr>
          <w:rFonts w:ascii="Arial" w:eastAsia="Times New Roman" w:hAnsi="Arial" w:cs="Arial"/>
          <w:color w:val="000000"/>
          <w:lang w:eastAsia="fr-FR"/>
        </w:rPr>
        <w:t xml:space="preserve"> par la plupart des Américains. Toutefois</w:t>
      </w:r>
      <w:r w:rsidR="009706F6">
        <w:rPr>
          <w:rFonts w:ascii="Arial" w:eastAsia="Times New Roman" w:hAnsi="Arial" w:cs="Arial"/>
          <w:color w:val="000000"/>
          <w:lang w:eastAsia="fr-FR"/>
        </w:rPr>
        <w:t>,</w:t>
      </w:r>
      <w:r w:rsidR="00AD2033">
        <w:rPr>
          <w:rFonts w:ascii="Arial" w:eastAsia="Times New Roman" w:hAnsi="Arial" w:cs="Arial"/>
          <w:color w:val="000000"/>
          <w:lang w:eastAsia="fr-FR"/>
        </w:rPr>
        <w:t xml:space="preserve"> à partir de cette analogie partagée, une partie de la population concluait qu’il fallait </w:t>
      </w:r>
      <w:r w:rsidR="00FC6DDC">
        <w:rPr>
          <w:rFonts w:ascii="Arial" w:eastAsia="Times New Roman" w:hAnsi="Arial" w:cs="Arial"/>
          <w:color w:val="000000"/>
          <w:lang w:eastAsia="fr-FR"/>
        </w:rPr>
        <w:t>que l</w:t>
      </w:r>
      <w:r w:rsidR="00AD2033">
        <w:rPr>
          <w:rFonts w:ascii="Arial" w:eastAsia="Times New Roman" w:hAnsi="Arial" w:cs="Arial"/>
          <w:color w:val="000000"/>
          <w:lang w:eastAsia="fr-FR"/>
        </w:rPr>
        <w:t xml:space="preserve">es Etats-Unis </w:t>
      </w:r>
      <w:r w:rsidR="00FC6DDC">
        <w:rPr>
          <w:rFonts w:ascii="Arial" w:eastAsia="Times New Roman" w:hAnsi="Arial" w:cs="Arial"/>
          <w:color w:val="000000"/>
          <w:lang w:eastAsia="fr-FR"/>
        </w:rPr>
        <w:t xml:space="preserve">interviennent </w:t>
      </w:r>
      <w:r w:rsidR="00AD2033">
        <w:rPr>
          <w:rFonts w:ascii="Arial" w:eastAsia="Times New Roman" w:hAnsi="Arial" w:cs="Arial"/>
          <w:color w:val="000000"/>
          <w:lang w:eastAsia="fr-FR"/>
        </w:rPr>
        <w:t xml:space="preserve">en Irak </w:t>
      </w:r>
      <w:r w:rsidR="009706F6">
        <w:rPr>
          <w:rFonts w:ascii="Arial" w:eastAsia="Times New Roman" w:hAnsi="Arial" w:cs="Arial"/>
          <w:color w:val="000000"/>
          <w:lang w:eastAsia="fr-FR"/>
        </w:rPr>
        <w:t>tandis qu’une autre</w:t>
      </w:r>
      <w:r w:rsidR="00402429">
        <w:rPr>
          <w:rFonts w:ascii="Arial" w:eastAsia="Times New Roman" w:hAnsi="Arial" w:cs="Arial"/>
          <w:color w:val="000000"/>
          <w:lang w:eastAsia="fr-FR"/>
        </w:rPr>
        <w:t xml:space="preserve"> partie soutenait</w:t>
      </w:r>
      <w:r w:rsidR="00AD2033">
        <w:rPr>
          <w:rFonts w:ascii="Arial" w:eastAsia="Times New Roman" w:hAnsi="Arial" w:cs="Arial"/>
          <w:color w:val="000000"/>
          <w:lang w:eastAsia="fr-FR"/>
        </w:rPr>
        <w:t xml:space="preserve"> qu’il ne fallait surtout pas s’engager dans un tel conflit. Les leçons du passé telles qu’elles sont le plus souvent </w:t>
      </w:r>
      <w:r w:rsidR="00AD2033">
        <w:rPr>
          <w:rFonts w:ascii="Arial" w:eastAsia="Times New Roman" w:hAnsi="Arial" w:cs="Arial"/>
          <w:color w:val="000000"/>
          <w:lang w:eastAsia="fr-FR"/>
        </w:rPr>
        <w:lastRenderedPageBreak/>
        <w:t>imagin</w:t>
      </w:r>
      <w:r w:rsidR="00402429">
        <w:rPr>
          <w:rFonts w:ascii="Arial" w:eastAsia="Times New Roman" w:hAnsi="Arial" w:cs="Arial"/>
          <w:color w:val="000000"/>
          <w:lang w:eastAsia="fr-FR"/>
        </w:rPr>
        <w:t>ées</w:t>
      </w:r>
      <w:r w:rsidR="00AD2033">
        <w:rPr>
          <w:rFonts w:ascii="Arial" w:eastAsia="Times New Roman" w:hAnsi="Arial" w:cs="Arial"/>
          <w:color w:val="000000"/>
          <w:lang w:eastAsia="fr-FR"/>
        </w:rPr>
        <w:t xml:space="preserve"> n’existent pas.</w:t>
      </w:r>
      <w:r w:rsidR="0009187F">
        <w:rPr>
          <w:rFonts w:ascii="Arial" w:eastAsia="Times New Roman" w:hAnsi="Arial" w:cs="Arial"/>
          <w:color w:val="000000"/>
          <w:lang w:eastAsia="fr-FR"/>
        </w:rPr>
        <w:t xml:space="preserve"> Cela ne veut pas dire que ces politiques de mémoire ne produisent pas d’effets sociaux. Le principal est précisément de rendre ces thématiques important</w:t>
      </w:r>
      <w:r w:rsidR="00402429">
        <w:rPr>
          <w:rFonts w:ascii="Arial" w:eastAsia="Times New Roman" w:hAnsi="Arial" w:cs="Arial"/>
          <w:color w:val="000000"/>
          <w:lang w:eastAsia="fr-FR"/>
        </w:rPr>
        <w:t>e</w:t>
      </w:r>
      <w:r w:rsidR="0009187F">
        <w:rPr>
          <w:rFonts w:ascii="Arial" w:eastAsia="Times New Roman" w:hAnsi="Arial" w:cs="Arial"/>
          <w:color w:val="000000"/>
          <w:lang w:eastAsia="fr-FR"/>
        </w:rPr>
        <w:t xml:space="preserve">s et d’engager de plus en plus d’acteurs à se mobiliser en son nom. C’est en fait ici le principal effet de ces politiques. </w:t>
      </w:r>
    </w:p>
    <w:p w14:paraId="5283230E" w14:textId="77777777" w:rsidR="00AD2033" w:rsidRPr="00407091" w:rsidRDefault="00AD2033" w:rsidP="00186376">
      <w:pPr>
        <w:jc w:val="both"/>
        <w:rPr>
          <w:rFonts w:ascii="Arial" w:eastAsia="Times New Roman" w:hAnsi="Arial" w:cs="Arial"/>
          <w:color w:val="000000"/>
          <w:lang w:eastAsia="fr-FR"/>
        </w:rPr>
      </w:pPr>
    </w:p>
    <w:p w14:paraId="7B8645DC" w14:textId="77777777" w:rsidR="00407091" w:rsidRPr="00407091" w:rsidRDefault="00407091" w:rsidP="00186376">
      <w:pPr>
        <w:jc w:val="both"/>
        <w:rPr>
          <w:rFonts w:ascii="Arial" w:eastAsia="Times New Roman" w:hAnsi="Arial" w:cs="Arial"/>
          <w:color w:val="000000"/>
          <w:lang w:eastAsia="fr-FR"/>
        </w:rPr>
      </w:pPr>
    </w:p>
    <w:p w14:paraId="695E21C4" w14:textId="77777777" w:rsidR="00A161FC" w:rsidRDefault="00A161FC" w:rsidP="00186376">
      <w:pPr>
        <w:jc w:val="both"/>
        <w:rPr>
          <w:rFonts w:ascii="Arial" w:eastAsia="Times New Roman" w:hAnsi="Arial" w:cs="Arial"/>
          <w:color w:val="000000"/>
          <w:lang w:eastAsia="fr-FR"/>
        </w:rPr>
      </w:pPr>
    </w:p>
    <w:p w14:paraId="640C184D" w14:textId="7C511BCF" w:rsidR="00407091" w:rsidRDefault="00407091" w:rsidP="00186376">
      <w:pPr>
        <w:jc w:val="both"/>
      </w:pPr>
    </w:p>
    <w:sectPr w:rsidR="00407091" w:rsidSect="00BF315A">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01-27T23:12:00Z" w:initials="MOU">
    <w:p w14:paraId="7BDC00B3" w14:textId="726C5395" w:rsidR="00186376" w:rsidRDefault="00186376">
      <w:pPr>
        <w:pStyle w:val="Commentaire"/>
      </w:pPr>
      <w:r>
        <w:rPr>
          <w:rStyle w:val="Marquedecommentaire"/>
        </w:rPr>
        <w:annotationRef/>
      </w:r>
      <w:r>
        <w:t>Peut-être reformuler un peu cette questoin en plus court</w:t>
      </w:r>
    </w:p>
  </w:comment>
  <w:comment w:id="1" w:author="Jules Naudet" w:date="2022-01-31T23:10:00Z" w:initials="JN">
    <w:p w14:paraId="136E21D7" w14:textId="2A5DA11B" w:rsidR="000D4FAD" w:rsidRDefault="000D4FAD">
      <w:pPr>
        <w:pStyle w:val="Commentaire"/>
      </w:pPr>
      <w:r>
        <w:rPr>
          <w:rStyle w:val="Marquedecommentaire"/>
        </w:rPr>
        <w:annotationRef/>
      </w:r>
      <w:r>
        <w:rPr>
          <w:rStyle w:val="Marquedecommentaire"/>
        </w:rPr>
        <w:t>Will 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C00B3" w15:done="0"/>
  <w15:commentEx w15:paraId="136E21D7" w15:paraIdParent="7BDC0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A540" w16cex:dateUtc="2022-01-27T22:12:00Z"/>
  <w16cex:commentExtensible w16cex:durableId="25A26C3B" w16cex:dateUtc="2022-01-31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C00B3" w16cid:durableId="259DA540"/>
  <w16cid:commentId w16cid:paraId="136E21D7" w16cid:durableId="25A26C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ules Naudet">
    <w15:presenceInfo w15:providerId="Windows Live" w15:userId="a2b73a6908ca0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91"/>
    <w:rsid w:val="00020F91"/>
    <w:rsid w:val="000402A0"/>
    <w:rsid w:val="000435B7"/>
    <w:rsid w:val="00061575"/>
    <w:rsid w:val="0009187F"/>
    <w:rsid w:val="00094734"/>
    <w:rsid w:val="000D4FAD"/>
    <w:rsid w:val="000F48FF"/>
    <w:rsid w:val="00163403"/>
    <w:rsid w:val="001707D2"/>
    <w:rsid w:val="00170EE3"/>
    <w:rsid w:val="00173E5D"/>
    <w:rsid w:val="00186376"/>
    <w:rsid w:val="001C0A8D"/>
    <w:rsid w:val="002004CA"/>
    <w:rsid w:val="00217562"/>
    <w:rsid w:val="002405A3"/>
    <w:rsid w:val="002D2FDB"/>
    <w:rsid w:val="002E2B47"/>
    <w:rsid w:val="00331B34"/>
    <w:rsid w:val="003463AC"/>
    <w:rsid w:val="003A0726"/>
    <w:rsid w:val="003A42F4"/>
    <w:rsid w:val="003C232D"/>
    <w:rsid w:val="00402429"/>
    <w:rsid w:val="00407091"/>
    <w:rsid w:val="00412A5A"/>
    <w:rsid w:val="00414279"/>
    <w:rsid w:val="00416FCC"/>
    <w:rsid w:val="0042745A"/>
    <w:rsid w:val="00431675"/>
    <w:rsid w:val="004402CC"/>
    <w:rsid w:val="00493C21"/>
    <w:rsid w:val="004A1059"/>
    <w:rsid w:val="004A36D3"/>
    <w:rsid w:val="005A0D5C"/>
    <w:rsid w:val="005A2887"/>
    <w:rsid w:val="005B60EE"/>
    <w:rsid w:val="005F55C7"/>
    <w:rsid w:val="00641910"/>
    <w:rsid w:val="006F0F61"/>
    <w:rsid w:val="00727675"/>
    <w:rsid w:val="007308AB"/>
    <w:rsid w:val="00746DFC"/>
    <w:rsid w:val="00754C85"/>
    <w:rsid w:val="00762B65"/>
    <w:rsid w:val="00765204"/>
    <w:rsid w:val="0079670B"/>
    <w:rsid w:val="00797D14"/>
    <w:rsid w:val="00802BC0"/>
    <w:rsid w:val="00850521"/>
    <w:rsid w:val="00865588"/>
    <w:rsid w:val="008A112A"/>
    <w:rsid w:val="008A3727"/>
    <w:rsid w:val="008C1735"/>
    <w:rsid w:val="008C2A86"/>
    <w:rsid w:val="00925A3E"/>
    <w:rsid w:val="00964714"/>
    <w:rsid w:val="009706F6"/>
    <w:rsid w:val="00976A30"/>
    <w:rsid w:val="009D5474"/>
    <w:rsid w:val="009E238E"/>
    <w:rsid w:val="00A136A9"/>
    <w:rsid w:val="00A161FC"/>
    <w:rsid w:val="00AA2B3F"/>
    <w:rsid w:val="00AA37E7"/>
    <w:rsid w:val="00AC6E3A"/>
    <w:rsid w:val="00AD2033"/>
    <w:rsid w:val="00B55160"/>
    <w:rsid w:val="00B61692"/>
    <w:rsid w:val="00B84C41"/>
    <w:rsid w:val="00BC5D44"/>
    <w:rsid w:val="00BF315A"/>
    <w:rsid w:val="00C07AD1"/>
    <w:rsid w:val="00C20E15"/>
    <w:rsid w:val="00C33E20"/>
    <w:rsid w:val="00C44860"/>
    <w:rsid w:val="00C948D9"/>
    <w:rsid w:val="00CC530B"/>
    <w:rsid w:val="00CD62E9"/>
    <w:rsid w:val="00D32A84"/>
    <w:rsid w:val="00D52495"/>
    <w:rsid w:val="00D76FCC"/>
    <w:rsid w:val="00D82095"/>
    <w:rsid w:val="00E078CB"/>
    <w:rsid w:val="00E13114"/>
    <w:rsid w:val="00E13E92"/>
    <w:rsid w:val="00E224C2"/>
    <w:rsid w:val="00E33BC0"/>
    <w:rsid w:val="00EA5E2F"/>
    <w:rsid w:val="00EB6158"/>
    <w:rsid w:val="00EC6805"/>
    <w:rsid w:val="00ED3DC7"/>
    <w:rsid w:val="00EF6F03"/>
    <w:rsid w:val="00F120AD"/>
    <w:rsid w:val="00F2100C"/>
    <w:rsid w:val="00F25610"/>
    <w:rsid w:val="00F42316"/>
    <w:rsid w:val="00F510C3"/>
    <w:rsid w:val="00F677AA"/>
    <w:rsid w:val="00FA6FC4"/>
    <w:rsid w:val="00FC6DDC"/>
    <w:rsid w:val="00FE5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2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7091"/>
  </w:style>
  <w:style w:type="character" w:styleId="Lienhypertexte">
    <w:name w:val="Hyperlink"/>
    <w:basedOn w:val="Policepardfaut"/>
    <w:uiPriority w:val="99"/>
    <w:unhideWhenUsed/>
    <w:rsid w:val="001707D2"/>
    <w:rPr>
      <w:color w:val="0563C1" w:themeColor="hyperlink"/>
      <w:u w:val="single"/>
    </w:rPr>
  </w:style>
  <w:style w:type="character" w:styleId="Mentionnonrsolue">
    <w:name w:val="Unresolved Mention"/>
    <w:basedOn w:val="Policepardfaut"/>
    <w:uiPriority w:val="99"/>
    <w:rsid w:val="001707D2"/>
    <w:rPr>
      <w:color w:val="605E5C"/>
      <w:shd w:val="clear" w:color="auto" w:fill="E1DFDD"/>
    </w:rPr>
  </w:style>
  <w:style w:type="character" w:styleId="Marquedecommentaire">
    <w:name w:val="annotation reference"/>
    <w:basedOn w:val="Policepardfaut"/>
    <w:uiPriority w:val="99"/>
    <w:semiHidden/>
    <w:unhideWhenUsed/>
    <w:rsid w:val="00186376"/>
    <w:rPr>
      <w:sz w:val="16"/>
      <w:szCs w:val="16"/>
    </w:rPr>
  </w:style>
  <w:style w:type="paragraph" w:styleId="Commentaire">
    <w:name w:val="annotation text"/>
    <w:basedOn w:val="Normal"/>
    <w:link w:val="CommentaireCar"/>
    <w:uiPriority w:val="99"/>
    <w:semiHidden/>
    <w:unhideWhenUsed/>
    <w:rsid w:val="00186376"/>
    <w:rPr>
      <w:sz w:val="20"/>
      <w:szCs w:val="20"/>
    </w:rPr>
  </w:style>
  <w:style w:type="character" w:customStyle="1" w:styleId="CommentaireCar">
    <w:name w:val="Commentaire Car"/>
    <w:basedOn w:val="Policepardfaut"/>
    <w:link w:val="Commentaire"/>
    <w:uiPriority w:val="99"/>
    <w:semiHidden/>
    <w:rsid w:val="00186376"/>
    <w:rPr>
      <w:sz w:val="20"/>
      <w:szCs w:val="20"/>
    </w:rPr>
  </w:style>
  <w:style w:type="paragraph" w:styleId="Objetducommentaire">
    <w:name w:val="annotation subject"/>
    <w:basedOn w:val="Commentaire"/>
    <w:next w:val="Commentaire"/>
    <w:link w:val="ObjetducommentaireCar"/>
    <w:uiPriority w:val="99"/>
    <w:semiHidden/>
    <w:unhideWhenUsed/>
    <w:rsid w:val="00186376"/>
    <w:rPr>
      <w:b/>
      <w:bCs/>
    </w:rPr>
  </w:style>
  <w:style w:type="character" w:customStyle="1" w:styleId="ObjetducommentaireCar">
    <w:name w:val="Objet du commentaire Car"/>
    <w:basedOn w:val="CommentaireCar"/>
    <w:link w:val="Objetducommentaire"/>
    <w:uiPriority w:val="99"/>
    <w:semiHidden/>
    <w:rsid w:val="00186376"/>
    <w:rPr>
      <w:b/>
      <w:bCs/>
      <w:sz w:val="20"/>
      <w:szCs w:val="20"/>
    </w:rPr>
  </w:style>
  <w:style w:type="paragraph" w:styleId="Rvision">
    <w:name w:val="Revision"/>
    <w:hidden/>
    <w:uiPriority w:val="99"/>
    <w:semiHidden/>
    <w:rsid w:val="00020F91"/>
  </w:style>
  <w:style w:type="character" w:styleId="Lienhypertextesuivivisit">
    <w:name w:val="FollowedHyperlink"/>
    <w:basedOn w:val="Policepardfaut"/>
    <w:uiPriority w:val="99"/>
    <w:semiHidden/>
    <w:unhideWhenUsed/>
    <w:rsid w:val="00020F91"/>
    <w:rPr>
      <w:color w:val="954F72" w:themeColor="followedHyperlink"/>
      <w:u w:val="single"/>
    </w:rPr>
  </w:style>
  <w:style w:type="paragraph" w:styleId="Textedebulles">
    <w:name w:val="Balloon Text"/>
    <w:basedOn w:val="Normal"/>
    <w:link w:val="TextedebullesCar"/>
    <w:uiPriority w:val="99"/>
    <w:semiHidden/>
    <w:unhideWhenUsed/>
    <w:rsid w:val="008A372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A37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loud.fr/podcast/paroles-dhistoire/episode/144-statues-contestees-numero-5-deboulonner-et-apres" TargetMode="External"/><Relationship Id="rId13" Type="http://schemas.microsoft.com/office/2016/09/relationships/commentsIds" Target="commentsIds.xml"/><Relationship Id="rId18" Type="http://schemas.openxmlformats.org/officeDocument/2006/relationships/hyperlink" Target="https://journals.openedition.org/temoigner/1500?lang=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ost.eu/cost-action/slow-memory-transformative-practices-for-times-of-uneven-and-accelerating-change/" TargetMode="External"/><Relationship Id="rId12" Type="http://schemas.microsoft.com/office/2011/relationships/commentsExtended" Target="commentsExtended.xml"/><Relationship Id="rId17" Type="http://schemas.openxmlformats.org/officeDocument/2006/relationships/hyperlink" Target="https://www.pressesdesciencespo.fr/fr/book/?GCOI=27246100470190" TargetMode="External"/><Relationship Id="rId2" Type="http://schemas.openxmlformats.org/officeDocument/2006/relationships/settings" Target="settings.xml"/><Relationship Id="rId16" Type="http://schemas.openxmlformats.org/officeDocument/2006/relationships/hyperlink" Target="https://www.cairn.info/l-iInstrumentation-de-l-action-publique--9782724614565-page-345.htm" TargetMode="External"/><Relationship Id="rId20" Type="http://schemas.openxmlformats.org/officeDocument/2006/relationships/hyperlink" Target="https://www.jstor.org/stable/2095611?seq=1" TargetMode="External"/><Relationship Id="rId1" Type="http://schemas.openxmlformats.org/officeDocument/2006/relationships/styles" Target="styles.xml"/><Relationship Id="rId6" Type="http://schemas.openxmlformats.org/officeDocument/2006/relationships/hyperlink" Target="https://halshs.archives-ouvertes.fr/halshs-02081112" TargetMode="External"/><Relationship Id="rId11" Type="http://schemas.openxmlformats.org/officeDocument/2006/relationships/comments" Target="comments.xml"/><Relationship Id="rId5" Type="http://schemas.openxmlformats.org/officeDocument/2006/relationships/hyperlink" Target="https://www.persee.fr/doc/criti_1290-7839_2000_num_7_1_1560" TargetMode="External"/><Relationship Id="rId15" Type="http://schemas.openxmlformats.org/officeDocument/2006/relationships/hyperlink" Target="https://www.pressesdesciencespo.fr/fr/book/?gcoi=27246100929800" TargetMode="External"/><Relationship Id="rId23" Type="http://schemas.openxmlformats.org/officeDocument/2006/relationships/theme" Target="theme/theme1.xml"/><Relationship Id="rId10" Type="http://schemas.openxmlformats.org/officeDocument/2006/relationships/hyperlink" Target="https://theconversation.com/pourquoi-deboulonne-t-on-des-statues-qui-ninteressent-presque-personne-141493" TargetMode="External"/><Relationship Id="rId19" Type="http://schemas.openxmlformats.org/officeDocument/2006/relationships/hyperlink" Target="https://www.cambridge.org/core/books/past-cant-heal-us/BF17C04CDE3489D1872F105FB3054A9A" TargetMode="External"/><Relationship Id="rId4" Type="http://schemas.openxmlformats.org/officeDocument/2006/relationships/hyperlink" Target="https://ihtp2004-siteihtp2004.ihtp.cnrs.fr/spip.php?article208&amp;lang=fr" TargetMode="External"/><Relationship Id="rId9" Type="http://schemas.openxmlformats.org/officeDocument/2006/relationships/hyperlink" Target="https://www.splcenter.org/20190201/whose-heritage-public-symbols-confederacy"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3712</Words>
  <Characters>20421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Gensburger</dc:creator>
  <cp:keywords/>
  <dc:description/>
  <cp:lastModifiedBy>Ariel Suhamy</cp:lastModifiedBy>
  <cp:revision>2</cp:revision>
  <dcterms:created xsi:type="dcterms:W3CDTF">2022-04-26T07:20:00Z</dcterms:created>
  <dcterms:modified xsi:type="dcterms:W3CDTF">2022-04-26T07:20:00Z</dcterms:modified>
</cp:coreProperties>
</file>