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4EA7C7" w14:textId="77777777" w:rsidR="0063372A" w:rsidRPr="00411CC6" w:rsidRDefault="0063372A" w:rsidP="0063372A">
      <w:pPr>
        <w:outlineLvl w:val="0"/>
        <w:rPr>
          <w:rFonts w:ascii="Times" w:hAnsi="Times"/>
        </w:rPr>
      </w:pPr>
    </w:p>
    <w:p w14:paraId="6C990AA2" w14:textId="5954F0B2" w:rsidR="00EF6195" w:rsidRPr="00411CC6" w:rsidRDefault="000D3324" w:rsidP="008F3232">
      <w:pPr>
        <w:pStyle w:val="VDIAuteur"/>
        <w:rPr>
          <w:rFonts w:ascii="Myriad Pro" w:hAnsi="Myriad Pro"/>
          <w:b w:val="0"/>
          <w:i w:val="0"/>
          <w:noProof/>
          <w:sz w:val="64"/>
          <w:szCs w:val="64"/>
          <w:shd w:val="clear" w:color="auto" w:fill="auto"/>
        </w:rPr>
      </w:pPr>
      <w:r>
        <w:rPr>
          <w:rFonts w:ascii="Myriad Pro" w:hAnsi="Myriad Pro"/>
          <w:b w:val="0"/>
          <w:i w:val="0"/>
          <w:noProof/>
          <w:sz w:val="64"/>
          <w:szCs w:val="64"/>
          <w:shd w:val="clear" w:color="auto" w:fill="auto"/>
        </w:rPr>
        <w:t>Exporter Zola</w:t>
      </w:r>
    </w:p>
    <w:p w14:paraId="1255B397" w14:textId="77777777" w:rsidR="000D3324" w:rsidRPr="00146656" w:rsidRDefault="000D3324" w:rsidP="000D3324">
      <w:pPr>
        <w:pStyle w:val="VDISous-titre"/>
      </w:pPr>
      <w:r w:rsidRPr="00146656">
        <w:t xml:space="preserve">Entretien avec Aurélie </w:t>
      </w:r>
      <w:proofErr w:type="spellStart"/>
      <w:r w:rsidRPr="00146656">
        <w:t>Barjonet</w:t>
      </w:r>
      <w:proofErr w:type="spellEnd"/>
      <w:r w:rsidRPr="00146656">
        <w:t xml:space="preserve"> et Timo </w:t>
      </w:r>
      <w:proofErr w:type="spellStart"/>
      <w:r w:rsidRPr="00146656">
        <w:t>Kehren</w:t>
      </w:r>
      <w:proofErr w:type="spellEnd"/>
    </w:p>
    <w:p w14:paraId="7CD7606C" w14:textId="77777777" w:rsidR="000D3324" w:rsidRDefault="000D3324" w:rsidP="000D3324">
      <w:pPr>
        <w:pStyle w:val="NormalWeb"/>
        <w:spacing w:before="0" w:beforeAutospacing="0" w:after="0" w:afterAutospacing="0"/>
        <w:jc w:val="both"/>
        <w:rPr>
          <w:b/>
        </w:rPr>
      </w:pPr>
    </w:p>
    <w:p w14:paraId="6D9B14C1" w14:textId="4D8EDA82" w:rsidR="000D3324" w:rsidRPr="00146656" w:rsidRDefault="000D3324" w:rsidP="000D3324">
      <w:pPr>
        <w:pStyle w:val="VDIAuteur"/>
      </w:pPr>
      <w:proofErr w:type="gramStart"/>
      <w:r w:rsidRPr="00411CC6">
        <w:t>par</w:t>
      </w:r>
      <w:proofErr w:type="gramEnd"/>
      <w:r w:rsidRPr="00146656">
        <w:t xml:space="preserve"> Ivan </w:t>
      </w:r>
      <w:proofErr w:type="spellStart"/>
      <w:r w:rsidRPr="00146656">
        <w:t>Jablonka</w:t>
      </w:r>
      <w:proofErr w:type="spellEnd"/>
    </w:p>
    <w:p w14:paraId="2910BA20" w14:textId="77777777" w:rsidR="000D3324" w:rsidRDefault="000D3324" w:rsidP="000D3324">
      <w:pPr>
        <w:pStyle w:val="NormalWeb"/>
        <w:spacing w:before="0" w:beforeAutospacing="0" w:after="0" w:afterAutospacing="0"/>
        <w:jc w:val="both"/>
      </w:pPr>
    </w:p>
    <w:p w14:paraId="01C12722" w14:textId="77777777" w:rsidR="000D3324" w:rsidRPr="00274FD5" w:rsidRDefault="000D3324" w:rsidP="000D3324">
      <w:pPr>
        <w:pStyle w:val="VDIChapo"/>
      </w:pPr>
      <w:r w:rsidRPr="00274FD5">
        <w:t xml:space="preserve">Désireux de vivre de sa plume, Zola </w:t>
      </w:r>
      <w:r>
        <w:t>a</w:t>
      </w:r>
      <w:r w:rsidRPr="00274FD5">
        <w:t xml:space="preserve"> vite </w:t>
      </w:r>
      <w:r>
        <w:t xml:space="preserve">compris </w:t>
      </w:r>
      <w:r w:rsidRPr="00274FD5">
        <w:t xml:space="preserve">l’importance du marché des traductions. </w:t>
      </w:r>
      <w:r>
        <w:t>L</w:t>
      </w:r>
      <w:r w:rsidRPr="00274FD5">
        <w:t xml:space="preserve">a circulation de ses romans, mais aussi la publicité, le merchandising et les scandales </w:t>
      </w:r>
      <w:r>
        <w:t>ont permis</w:t>
      </w:r>
      <w:r w:rsidRPr="00274FD5">
        <w:t xml:space="preserve"> d’exploiter </w:t>
      </w:r>
      <w:r>
        <w:t xml:space="preserve">largement </w:t>
      </w:r>
      <w:r w:rsidRPr="00274FD5">
        <w:t xml:space="preserve">son œuvre. </w:t>
      </w:r>
      <w:r>
        <w:t>D</w:t>
      </w:r>
      <w:r w:rsidRPr="00274FD5">
        <w:t>ans le monde entier</w:t>
      </w:r>
      <w:r>
        <w:t>, l</w:t>
      </w:r>
      <w:r w:rsidRPr="00274FD5">
        <w:t>a « machine naturaliste » a tourné à plein régime.</w:t>
      </w:r>
    </w:p>
    <w:p w14:paraId="6A06FE18" w14:textId="77777777" w:rsidR="000D3324" w:rsidRDefault="000D3324" w:rsidP="000D3324">
      <w:pPr>
        <w:pStyle w:val="NormalWeb"/>
        <w:spacing w:before="0" w:beforeAutospacing="0" w:after="0" w:afterAutospacing="0"/>
        <w:jc w:val="both"/>
      </w:pPr>
    </w:p>
    <w:p w14:paraId="294EC826" w14:textId="77777777" w:rsidR="000D3324" w:rsidRDefault="000D3324" w:rsidP="000D3324">
      <w:pPr>
        <w:pStyle w:val="NormalWeb"/>
        <w:spacing w:before="0" w:beforeAutospacing="0" w:after="0" w:afterAutospacing="0"/>
        <w:jc w:val="both"/>
      </w:pPr>
    </w:p>
    <w:p w14:paraId="4E6113B9" w14:textId="77777777" w:rsidR="000D3324" w:rsidRDefault="000D3324" w:rsidP="000D3324">
      <w:pPr>
        <w:pStyle w:val="NormalWeb"/>
        <w:spacing w:before="0" w:beforeAutospacing="0" w:after="0" w:afterAutospacing="0"/>
        <w:jc w:val="both"/>
      </w:pPr>
      <w:r>
        <w:t>Domaine : Histoire</w:t>
      </w:r>
    </w:p>
    <w:p w14:paraId="7D3E89B4" w14:textId="77777777" w:rsidR="000D3324" w:rsidRDefault="000D3324" w:rsidP="000D3324">
      <w:pPr>
        <w:pStyle w:val="NormalWeb"/>
        <w:spacing w:before="0" w:beforeAutospacing="0" w:after="0" w:afterAutospacing="0"/>
        <w:jc w:val="both"/>
      </w:pPr>
      <w:r>
        <w:t>Mots-clés : commerce, littérature, naturalisme, réel/réalité, social/société</w:t>
      </w:r>
    </w:p>
    <w:p w14:paraId="6335B500" w14:textId="77777777" w:rsidR="000D3324" w:rsidRDefault="000D3324" w:rsidP="000D3324">
      <w:pPr>
        <w:pStyle w:val="NormalWeb"/>
        <w:spacing w:before="0" w:beforeAutospacing="0" w:after="0" w:afterAutospacing="0"/>
        <w:jc w:val="both"/>
      </w:pPr>
    </w:p>
    <w:p w14:paraId="1E6DAF86" w14:textId="77777777" w:rsidR="000D3324" w:rsidRPr="00E637E8" w:rsidRDefault="000D3324" w:rsidP="000D3324">
      <w:pPr>
        <w:pStyle w:val="NormalWeb"/>
        <w:spacing w:before="0" w:beforeAutospacing="0" w:after="0" w:afterAutospacing="0"/>
        <w:jc w:val="both"/>
      </w:pPr>
    </w:p>
    <w:p w14:paraId="70F35815" w14:textId="77777777" w:rsidR="000D3324" w:rsidRPr="007735D7" w:rsidRDefault="000D3324" w:rsidP="000D3324">
      <w:pPr>
        <w:pStyle w:val="NormalWeb"/>
        <w:spacing w:before="0" w:beforeAutospacing="0" w:after="0" w:afterAutospacing="0"/>
        <w:jc w:val="both"/>
        <w:rPr>
          <w:b/>
          <w:bCs/>
        </w:rPr>
      </w:pPr>
      <w:r w:rsidRPr="0043325B">
        <w:rPr>
          <w:b/>
          <w:bCs/>
          <w:i/>
        </w:rPr>
        <w:t>La Vie des idées </w:t>
      </w:r>
      <w:r>
        <w:rPr>
          <w:b/>
          <w:bCs/>
        </w:rPr>
        <w:t xml:space="preserve">: </w:t>
      </w:r>
      <w:r w:rsidRPr="00E637E8">
        <w:rPr>
          <w:b/>
          <w:bCs/>
        </w:rPr>
        <w:t xml:space="preserve">Vous </w:t>
      </w:r>
      <w:r>
        <w:rPr>
          <w:b/>
          <w:bCs/>
        </w:rPr>
        <w:t>venez d’</w:t>
      </w:r>
      <w:r w:rsidRPr="00E637E8">
        <w:rPr>
          <w:b/>
          <w:bCs/>
        </w:rPr>
        <w:t>organis</w:t>
      </w:r>
      <w:r>
        <w:rPr>
          <w:b/>
          <w:bCs/>
        </w:rPr>
        <w:t xml:space="preserve">er </w:t>
      </w:r>
      <w:r w:rsidRPr="00E637E8">
        <w:rPr>
          <w:b/>
          <w:bCs/>
        </w:rPr>
        <w:t>une rencontre sur le naturalisme</w:t>
      </w:r>
      <w:r>
        <w:rPr>
          <w:b/>
          <w:bCs/>
        </w:rPr>
        <w:t xml:space="preserve"> [</w:t>
      </w:r>
      <w:hyperlink r:id="rId9" w:history="1">
        <w:r w:rsidRPr="00051CC0">
          <w:rPr>
            <w:rStyle w:val="Lienhypertexte"/>
            <w:b/>
            <w:bCs/>
          </w:rPr>
          <w:t>https://www.fabula.org/actualites/115222/la-machine-naturaliste-strategies-d-expansion-et-retombees-editoriales.html</w:t>
        </w:r>
      </w:hyperlink>
      <w:r>
        <w:rPr>
          <w:b/>
          <w:bCs/>
        </w:rPr>
        <w:t>]</w:t>
      </w:r>
      <w:r w:rsidRPr="00E637E8">
        <w:rPr>
          <w:b/>
          <w:bCs/>
        </w:rPr>
        <w:t>. Pourquoi un nouveau colloque</w:t>
      </w:r>
      <w:r>
        <w:rPr>
          <w:b/>
          <w:bCs/>
        </w:rPr>
        <w:t xml:space="preserve"> </w:t>
      </w:r>
      <w:r w:rsidRPr="00E637E8">
        <w:rPr>
          <w:b/>
          <w:bCs/>
        </w:rPr>
        <w:t>sur Zola</w:t>
      </w:r>
      <w:r>
        <w:rPr>
          <w:b/>
          <w:bCs/>
        </w:rPr>
        <w:t> </w:t>
      </w:r>
      <w:r w:rsidRPr="00E637E8">
        <w:rPr>
          <w:b/>
          <w:bCs/>
        </w:rPr>
        <w:t>?</w:t>
      </w:r>
    </w:p>
    <w:p w14:paraId="42870481" w14:textId="77777777" w:rsidR="000D3324" w:rsidRDefault="000D3324" w:rsidP="000D3324">
      <w:pPr>
        <w:pStyle w:val="NormalWeb"/>
        <w:spacing w:before="0" w:beforeAutospacing="0" w:after="0" w:afterAutospacing="0"/>
        <w:jc w:val="both"/>
      </w:pPr>
      <w:r w:rsidRPr="00E637E8">
        <w:rPr>
          <w:b/>
          <w:bCs/>
        </w:rPr>
        <w:t xml:space="preserve">Aurélie </w:t>
      </w:r>
      <w:proofErr w:type="spellStart"/>
      <w:r w:rsidRPr="00E637E8">
        <w:rPr>
          <w:b/>
          <w:bCs/>
        </w:rPr>
        <w:t>Barjonet</w:t>
      </w:r>
      <w:proofErr w:type="spellEnd"/>
      <w:r w:rsidRPr="00E637E8">
        <w:rPr>
          <w:b/>
          <w:bCs/>
        </w:rPr>
        <w:t xml:space="preserve"> </w:t>
      </w:r>
      <w:r>
        <w:rPr>
          <w:b/>
          <w:bCs/>
        </w:rPr>
        <w:t>et</w:t>
      </w:r>
      <w:r w:rsidRPr="00E637E8">
        <w:rPr>
          <w:b/>
          <w:bCs/>
        </w:rPr>
        <w:t xml:space="preserve"> Timo </w:t>
      </w:r>
      <w:proofErr w:type="spellStart"/>
      <w:r w:rsidRPr="00E637E8">
        <w:rPr>
          <w:b/>
          <w:bCs/>
        </w:rPr>
        <w:t>Kehren</w:t>
      </w:r>
      <w:proofErr w:type="spellEnd"/>
      <w:r w:rsidRPr="00E637E8">
        <w:rPr>
          <w:b/>
          <w:bCs/>
        </w:rPr>
        <w:t> :</w:t>
      </w:r>
      <w:r w:rsidRPr="00E637E8">
        <w:t xml:space="preserve"> Zola fut l’un des premiers auteurs de </w:t>
      </w:r>
      <w:r w:rsidRPr="00642978">
        <w:rPr>
          <w:iCs/>
        </w:rPr>
        <w:t>bestseller</w:t>
      </w:r>
      <w:r>
        <w:rPr>
          <w:iCs/>
        </w:rPr>
        <w:t>s</w:t>
      </w:r>
      <w:r w:rsidRPr="00E637E8">
        <w:t xml:space="preserve"> sur le plan international</w:t>
      </w:r>
      <w:r>
        <w:t>. É</w:t>
      </w:r>
      <w:r w:rsidRPr="00E637E8">
        <w:t xml:space="preserve">tudier </w:t>
      </w:r>
      <w:r>
        <w:t xml:space="preserve">sa notoriété </w:t>
      </w:r>
      <w:r w:rsidRPr="00E637E8">
        <w:t xml:space="preserve">dans le monde permet de </w:t>
      </w:r>
      <w:r>
        <w:t>mettre au jour des influences littéraires</w:t>
      </w:r>
      <w:r w:rsidRPr="00E637E8">
        <w:t xml:space="preserve">, mais </w:t>
      </w:r>
      <w:r>
        <w:t>aussi de se faire une image de l</w:t>
      </w:r>
      <w:r w:rsidRPr="00E637E8">
        <w:t>a diffusion</w:t>
      </w:r>
      <w:r>
        <w:t xml:space="preserve"> concrète de son œuvre</w:t>
      </w:r>
      <w:r w:rsidRPr="00E637E8">
        <w:t xml:space="preserve"> via des supports très différents</w:t>
      </w:r>
      <w:r>
        <w:t>,</w:t>
      </w:r>
      <w:r w:rsidRPr="00E637E8">
        <w:t xml:space="preserve"> </w:t>
      </w:r>
      <w:r>
        <w:t xml:space="preserve">et de montrer </w:t>
      </w:r>
      <w:r w:rsidRPr="00E637E8">
        <w:t xml:space="preserve">la construction </w:t>
      </w:r>
      <w:r>
        <w:t xml:space="preserve">d’une </w:t>
      </w:r>
      <w:r w:rsidRPr="00E637E8">
        <w:t>opinion publique</w:t>
      </w:r>
      <w:r>
        <w:t xml:space="preserve"> à son sujet avant même l’affaire Dreyfus</w:t>
      </w:r>
      <w:r w:rsidRPr="00E637E8">
        <w:t>.</w:t>
      </w:r>
    </w:p>
    <w:p w14:paraId="50C4B1D6" w14:textId="77777777" w:rsidR="000D3324" w:rsidRDefault="000D3324" w:rsidP="000D3324">
      <w:pPr>
        <w:pStyle w:val="NormalWeb"/>
        <w:spacing w:before="0" w:beforeAutospacing="0" w:after="0" w:afterAutospacing="0"/>
        <w:jc w:val="both"/>
      </w:pPr>
      <w:r w:rsidRPr="00E637E8">
        <w:t xml:space="preserve">De son vivant, Zola était traduit dans le monde entier, souvent </w:t>
      </w:r>
      <w:r>
        <w:t>rapidement après la sortie française, car les progrès techniques le permettaient. Il représentait une littérature nouvelle, tant par ses thèmes que par sa manière de les traiter, sans parler de son programme scientifique qui semblait rompre avec l’exigence artistique même</w:t>
      </w:r>
      <w:r w:rsidRPr="00E637E8">
        <w:t>.</w:t>
      </w:r>
    </w:p>
    <w:p w14:paraId="24E74AF1" w14:textId="77777777" w:rsidR="000D3324" w:rsidRDefault="000D3324" w:rsidP="000D3324">
      <w:pPr>
        <w:pStyle w:val="NormalWeb"/>
        <w:spacing w:before="0" w:beforeAutospacing="0" w:after="0" w:afterAutospacing="0"/>
        <w:jc w:val="both"/>
      </w:pPr>
    </w:p>
    <w:p w14:paraId="5832BE1D" w14:textId="77777777" w:rsidR="000D3324" w:rsidRDefault="000D3324" w:rsidP="000D3324">
      <w:pPr>
        <w:pStyle w:val="NormalWeb"/>
        <w:spacing w:before="0" w:beforeAutospacing="0" w:after="0" w:afterAutospacing="0"/>
        <w:jc w:val="both"/>
      </w:pPr>
      <w:r>
        <w:rPr>
          <w:noProof/>
          <w14:ligatures w14:val="standardContextual"/>
        </w:rPr>
        <w:lastRenderedPageBreak/>
        <w:drawing>
          <wp:inline distT="0" distB="0" distL="0" distR="0" wp14:anchorId="09219877" wp14:editId="68E2D0BD">
            <wp:extent cx="2724150" cy="3242937"/>
            <wp:effectExtent l="0" t="0" r="0" b="0"/>
            <wp:docPr id="1630688056" name="Image 3" descr="Une image contenant dessin, croquis, peinture,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88056" name="Image 3" descr="Une image contenant dessin, croquis, peinture, illustration&#10;&#10;Description générée automatiquemen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26997" cy="3246327"/>
                    </a:xfrm>
                    <a:prstGeom prst="rect">
                      <a:avLst/>
                    </a:prstGeom>
                  </pic:spPr>
                </pic:pic>
              </a:graphicData>
            </a:graphic>
          </wp:inline>
        </w:drawing>
      </w:r>
    </w:p>
    <w:p w14:paraId="2DB45213" w14:textId="77777777" w:rsidR="000D3324" w:rsidRPr="00383036" w:rsidRDefault="000D3324" w:rsidP="000D3324">
      <w:pPr>
        <w:pStyle w:val="NormalWeb"/>
        <w:spacing w:before="0" w:beforeAutospacing="0" w:after="0" w:afterAutospacing="0"/>
        <w:jc w:val="both"/>
        <w:rPr>
          <w:sz w:val="20"/>
          <w:szCs w:val="20"/>
        </w:rPr>
      </w:pPr>
      <w:r w:rsidRPr="00383036">
        <w:rPr>
          <w:sz w:val="20"/>
          <w:szCs w:val="20"/>
        </w:rPr>
        <w:t xml:space="preserve">Caricature de Zola, </w:t>
      </w:r>
      <w:r>
        <w:rPr>
          <w:sz w:val="20"/>
          <w:szCs w:val="20"/>
        </w:rPr>
        <w:t xml:space="preserve">par Theodor </w:t>
      </w:r>
      <w:proofErr w:type="spellStart"/>
      <w:r>
        <w:rPr>
          <w:sz w:val="20"/>
          <w:szCs w:val="20"/>
        </w:rPr>
        <w:t>Zasche</w:t>
      </w:r>
      <w:proofErr w:type="spellEnd"/>
      <w:r>
        <w:rPr>
          <w:sz w:val="20"/>
          <w:szCs w:val="20"/>
        </w:rPr>
        <w:t xml:space="preserve">, </w:t>
      </w:r>
      <w:r w:rsidRPr="00383036">
        <w:rPr>
          <w:sz w:val="20"/>
          <w:szCs w:val="20"/>
        </w:rPr>
        <w:t xml:space="preserve">parue dans </w:t>
      </w:r>
      <w:r>
        <w:rPr>
          <w:sz w:val="20"/>
          <w:szCs w:val="20"/>
        </w:rPr>
        <w:t>le</w:t>
      </w:r>
      <w:r w:rsidRPr="00383036">
        <w:rPr>
          <w:sz w:val="20"/>
          <w:szCs w:val="20"/>
        </w:rPr>
        <w:t xml:space="preserve"> journal berlinois</w:t>
      </w:r>
      <w:r>
        <w:rPr>
          <w:sz w:val="20"/>
          <w:szCs w:val="20"/>
        </w:rPr>
        <w:t xml:space="preserve"> </w:t>
      </w:r>
      <w:proofErr w:type="spellStart"/>
      <w:r w:rsidRPr="004C518E">
        <w:rPr>
          <w:i/>
          <w:iCs/>
          <w:sz w:val="20"/>
          <w:szCs w:val="20"/>
        </w:rPr>
        <w:t>Lustige</w:t>
      </w:r>
      <w:proofErr w:type="spellEnd"/>
      <w:r w:rsidRPr="004C518E">
        <w:rPr>
          <w:i/>
          <w:iCs/>
          <w:sz w:val="20"/>
          <w:szCs w:val="20"/>
        </w:rPr>
        <w:t xml:space="preserve"> </w:t>
      </w:r>
      <w:proofErr w:type="spellStart"/>
      <w:r w:rsidRPr="004C518E">
        <w:rPr>
          <w:i/>
          <w:iCs/>
          <w:sz w:val="20"/>
          <w:szCs w:val="20"/>
        </w:rPr>
        <w:t>Blätter</w:t>
      </w:r>
      <w:proofErr w:type="spellEnd"/>
      <w:r>
        <w:rPr>
          <w:sz w:val="20"/>
          <w:szCs w:val="20"/>
        </w:rPr>
        <w:t xml:space="preserve"> [Feuilles drôles] en 1887</w:t>
      </w:r>
      <w:r w:rsidRPr="00383036">
        <w:rPr>
          <w:sz w:val="20"/>
          <w:szCs w:val="20"/>
        </w:rPr>
        <w:t xml:space="preserve">, </w:t>
      </w:r>
      <w:r>
        <w:rPr>
          <w:sz w:val="20"/>
          <w:szCs w:val="20"/>
        </w:rPr>
        <w:t xml:space="preserve">à l’occasion de la parution de </w:t>
      </w:r>
      <w:r>
        <w:rPr>
          <w:i/>
          <w:iCs/>
          <w:sz w:val="20"/>
          <w:szCs w:val="20"/>
        </w:rPr>
        <w:t>L</w:t>
      </w:r>
      <w:r w:rsidRPr="004C518E">
        <w:rPr>
          <w:i/>
          <w:iCs/>
          <w:sz w:val="20"/>
          <w:szCs w:val="20"/>
        </w:rPr>
        <w:t>a Terre</w:t>
      </w:r>
      <w:r w:rsidRPr="00383036">
        <w:rPr>
          <w:sz w:val="20"/>
          <w:szCs w:val="20"/>
        </w:rPr>
        <w:t>.</w:t>
      </w:r>
      <w:r>
        <w:rPr>
          <w:sz w:val="20"/>
          <w:szCs w:val="20"/>
        </w:rPr>
        <w:t xml:space="preserve"> La représentation de Zola sur un cochon prépare en quelque sorte les caricatures antisémites, dix ans plus tard.</w:t>
      </w:r>
    </w:p>
    <w:p w14:paraId="79BD802F" w14:textId="77777777" w:rsidR="000D3324" w:rsidRDefault="000D3324" w:rsidP="000D3324">
      <w:pPr>
        <w:pStyle w:val="NormalWeb"/>
        <w:spacing w:before="0" w:beforeAutospacing="0" w:after="0" w:afterAutospacing="0"/>
        <w:jc w:val="both"/>
      </w:pPr>
    </w:p>
    <w:p w14:paraId="75EB90BE" w14:textId="77777777" w:rsidR="000D3324" w:rsidRDefault="000D3324" w:rsidP="000D3324">
      <w:pPr>
        <w:pStyle w:val="NormalWeb"/>
        <w:spacing w:before="0" w:beforeAutospacing="0" w:after="0" w:afterAutospacing="0"/>
        <w:jc w:val="both"/>
      </w:pPr>
      <w:r w:rsidRPr="007735D7">
        <w:t>Le premier pays à publier un roman de Zola en traduction et en volume est la Russie</w:t>
      </w:r>
      <w:r>
        <w:t>,</w:t>
      </w:r>
      <w:r w:rsidRPr="007735D7">
        <w:t xml:space="preserve"> en 1873</w:t>
      </w:r>
      <w:r>
        <w:t>,</w:t>
      </w:r>
      <w:r w:rsidRPr="007735D7">
        <w:t xml:space="preserve"> avec </w:t>
      </w:r>
      <w:r w:rsidRPr="007735D7">
        <w:rPr>
          <w:i/>
        </w:rPr>
        <w:t>La Fortune des Rougon</w:t>
      </w:r>
      <w:r w:rsidRPr="007735D7">
        <w:t xml:space="preserve">. Viennent ensuite, en 1876, la Pologne et l’Italie, avec </w:t>
      </w:r>
      <w:r w:rsidRPr="007735D7">
        <w:rPr>
          <w:i/>
        </w:rPr>
        <w:t>Son Excellence Eugène Rougon</w:t>
      </w:r>
      <w:r w:rsidRPr="007735D7">
        <w:t xml:space="preserve">. En 1877, le Portugal sort une traduction de </w:t>
      </w:r>
      <w:r w:rsidRPr="007735D7">
        <w:rPr>
          <w:i/>
        </w:rPr>
        <w:t>La Curée</w:t>
      </w:r>
      <w:r>
        <w:t>,</w:t>
      </w:r>
      <w:r w:rsidRPr="007735D7">
        <w:t xml:space="preserve"> tandis qu’un an plus tard, les États-Unis commencent par un roman chaste</w:t>
      </w:r>
      <w:r>
        <w:t xml:space="preserve">, </w:t>
      </w:r>
      <w:r w:rsidRPr="007735D7">
        <w:rPr>
          <w:i/>
        </w:rPr>
        <w:t>Une page d’amour</w:t>
      </w:r>
      <w:r w:rsidRPr="007735D7">
        <w:t xml:space="preserve"> (1878), à l’instar de l’</w:t>
      </w:r>
      <w:r>
        <w:t>Espagne,</w:t>
      </w:r>
      <w:r w:rsidRPr="007735D7">
        <w:t xml:space="preserve"> qui publie d’abord </w:t>
      </w:r>
      <w:r w:rsidRPr="007735D7">
        <w:rPr>
          <w:i/>
        </w:rPr>
        <w:t>Le Vœu d’une morte</w:t>
      </w:r>
      <w:r w:rsidRPr="007735D7">
        <w:t xml:space="preserve"> (1878), puis</w:t>
      </w:r>
      <w:r w:rsidRPr="007735D7">
        <w:rPr>
          <w:i/>
        </w:rPr>
        <w:t xml:space="preserve"> L’Assommoir </w:t>
      </w:r>
      <w:r w:rsidRPr="007735D7">
        <w:t>l’année suivante.</w:t>
      </w:r>
    </w:p>
    <w:p w14:paraId="691CCB06" w14:textId="77777777" w:rsidR="000D3324" w:rsidRPr="007735D7" w:rsidRDefault="000D3324" w:rsidP="000D3324">
      <w:pPr>
        <w:pStyle w:val="NormalWeb"/>
        <w:spacing w:before="0" w:beforeAutospacing="0" w:after="0" w:afterAutospacing="0"/>
        <w:jc w:val="both"/>
      </w:pPr>
    </w:p>
    <w:p w14:paraId="10A584B7" w14:textId="77777777" w:rsidR="000D3324" w:rsidRPr="00E637E8" w:rsidRDefault="000D3324" w:rsidP="000D3324">
      <w:pPr>
        <w:pStyle w:val="NormalWeb"/>
        <w:spacing w:before="0" w:beforeAutospacing="0" w:after="0" w:afterAutospacing="0"/>
        <w:jc w:val="both"/>
      </w:pPr>
      <w:r w:rsidRPr="00043741">
        <w:rPr>
          <w:noProof/>
        </w:rPr>
        <w:drawing>
          <wp:inline distT="0" distB="0" distL="0" distR="0" wp14:anchorId="606ED5C0" wp14:editId="170B0098">
            <wp:extent cx="2579370" cy="3395988"/>
            <wp:effectExtent l="0" t="0" r="0" b="0"/>
            <wp:docPr id="483560110" name="Image 1" descr="Une image contenant texte, livre, habits, Objet de collec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560110" name="Image 1" descr="Une image contenant texte, livre, habits, Objet de collection&#10;&#10;Description générée automatiquement"/>
                    <pic:cNvPicPr/>
                  </pic:nvPicPr>
                  <pic:blipFill>
                    <a:blip r:embed="rId11"/>
                    <a:stretch>
                      <a:fillRect/>
                    </a:stretch>
                  </pic:blipFill>
                  <pic:spPr>
                    <a:xfrm>
                      <a:off x="0" y="0"/>
                      <a:ext cx="2581957" cy="3399394"/>
                    </a:xfrm>
                    <a:prstGeom prst="rect">
                      <a:avLst/>
                    </a:prstGeom>
                  </pic:spPr>
                </pic:pic>
              </a:graphicData>
            </a:graphic>
          </wp:inline>
        </w:drawing>
      </w:r>
    </w:p>
    <w:p w14:paraId="38E12AA9" w14:textId="77777777" w:rsidR="000D3324" w:rsidRPr="00032426" w:rsidRDefault="000D3324" w:rsidP="000D3324">
      <w:pPr>
        <w:pStyle w:val="NormalWeb"/>
        <w:spacing w:before="0" w:beforeAutospacing="0" w:after="0" w:afterAutospacing="0"/>
        <w:rPr>
          <w:sz w:val="20"/>
          <w:szCs w:val="20"/>
        </w:rPr>
      </w:pPr>
      <w:r w:rsidRPr="00032426">
        <w:rPr>
          <w:sz w:val="20"/>
          <w:szCs w:val="20"/>
        </w:rPr>
        <w:t xml:space="preserve">Traduction britannique de </w:t>
      </w:r>
      <w:r w:rsidRPr="00032426">
        <w:rPr>
          <w:i/>
          <w:iCs/>
          <w:sz w:val="20"/>
          <w:szCs w:val="20"/>
        </w:rPr>
        <w:t>L’Assommoir</w:t>
      </w:r>
      <w:r w:rsidRPr="00032426">
        <w:rPr>
          <w:sz w:val="20"/>
          <w:szCs w:val="20"/>
        </w:rPr>
        <w:t xml:space="preserve"> par Ernest </w:t>
      </w:r>
      <w:proofErr w:type="spellStart"/>
      <w:r w:rsidRPr="00032426">
        <w:rPr>
          <w:sz w:val="20"/>
          <w:szCs w:val="20"/>
        </w:rPr>
        <w:t>Vizetelly</w:t>
      </w:r>
      <w:proofErr w:type="spellEnd"/>
      <w:r w:rsidRPr="00032426">
        <w:rPr>
          <w:sz w:val="20"/>
          <w:szCs w:val="20"/>
        </w:rPr>
        <w:t xml:space="preserve"> (1886)</w:t>
      </w:r>
      <w:r>
        <w:rPr>
          <w:sz w:val="20"/>
          <w:szCs w:val="20"/>
        </w:rPr>
        <w:t>.</w:t>
      </w:r>
    </w:p>
    <w:p w14:paraId="312E687E" w14:textId="77777777" w:rsidR="000D3324" w:rsidRPr="00E637E8" w:rsidRDefault="000D3324" w:rsidP="000D3324">
      <w:pPr>
        <w:pStyle w:val="NormalWeb"/>
        <w:spacing w:before="0" w:beforeAutospacing="0" w:after="0" w:afterAutospacing="0"/>
      </w:pPr>
    </w:p>
    <w:p w14:paraId="5C6B6E1B" w14:textId="77777777" w:rsidR="000D3324" w:rsidRDefault="000D3324" w:rsidP="000D3324">
      <w:pPr>
        <w:pStyle w:val="NormalWeb"/>
        <w:spacing w:before="0" w:beforeAutospacing="0" w:after="0" w:afterAutospacing="0"/>
        <w:jc w:val="both"/>
      </w:pPr>
      <w:r w:rsidRPr="007735D7">
        <w:lastRenderedPageBreak/>
        <w:t>En 1879 justement, « </w:t>
      </w:r>
      <w:r w:rsidRPr="007735D7">
        <w:rPr>
          <w:rStyle w:val="citation"/>
        </w:rPr>
        <w:t xml:space="preserve">le premier roman sur le peuple, qui ne mente pas et qui ait l’odeur du peuple » </w:t>
      </w:r>
      <w:r w:rsidRPr="007735D7">
        <w:t xml:space="preserve">est traduit en allemand, en suédois, en ukrainien et en hongrois. Certains pays ont besoin de plus de temps pour s’intéresser à cette littérature et traduire l’œuvre de Zola. Au Japon par exemple, </w:t>
      </w:r>
      <w:r>
        <w:t xml:space="preserve">ses romans </w:t>
      </w:r>
      <w:r w:rsidRPr="007735D7">
        <w:t>ne sont traduit</w:t>
      </w:r>
      <w:r>
        <w:t>s</w:t>
      </w:r>
      <w:r w:rsidRPr="007735D7">
        <w:t xml:space="preserve"> qu’au début du </w:t>
      </w:r>
      <w:proofErr w:type="spellStart"/>
      <w:r w:rsidRPr="007735D7">
        <w:rPr>
          <w:smallCaps/>
        </w:rPr>
        <w:t>xx</w:t>
      </w:r>
      <w:r w:rsidRPr="007735D7">
        <w:rPr>
          <w:vertAlign w:val="superscript"/>
        </w:rPr>
        <w:t>e</w:t>
      </w:r>
      <w:proofErr w:type="spellEnd"/>
      <w:r w:rsidRPr="007735D7">
        <w:t xml:space="preserve"> siècle.</w:t>
      </w:r>
    </w:p>
    <w:p w14:paraId="206BF4D3" w14:textId="77777777" w:rsidR="000D3324" w:rsidRPr="00E637E8" w:rsidRDefault="000D3324" w:rsidP="000D3324">
      <w:pPr>
        <w:pStyle w:val="NormalWeb"/>
        <w:spacing w:before="0" w:beforeAutospacing="0" w:after="0" w:afterAutospacing="0"/>
        <w:jc w:val="both"/>
      </w:pPr>
    </w:p>
    <w:p w14:paraId="689C1585" w14:textId="77777777" w:rsidR="000D3324" w:rsidRPr="00E637E8" w:rsidRDefault="000D3324" w:rsidP="000D3324">
      <w:pPr>
        <w:pStyle w:val="NormalWeb"/>
        <w:spacing w:before="0" w:beforeAutospacing="0" w:after="0" w:afterAutospacing="0"/>
        <w:jc w:val="both"/>
      </w:pPr>
      <w:r w:rsidRPr="00E637E8">
        <w:rPr>
          <w:noProof/>
        </w:rPr>
        <w:drawing>
          <wp:inline distT="0" distB="0" distL="0" distR="0" wp14:anchorId="1C227288" wp14:editId="70907E6E">
            <wp:extent cx="3535045" cy="2613096"/>
            <wp:effectExtent l="0" t="0" r="0" b="3175"/>
            <wp:docPr id="173762405" name="Image 1" descr="Une image contenant croquis, dessin, illustration, Grav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62405" name="Image 1" descr="Une image contenant croquis, dessin, illustration, Gravure&#10;&#10;Description générée automatiquemen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41621" cy="2617957"/>
                    </a:xfrm>
                    <a:prstGeom prst="rect">
                      <a:avLst/>
                    </a:prstGeom>
                    <a:noFill/>
                    <a:ln>
                      <a:noFill/>
                    </a:ln>
                  </pic:spPr>
                </pic:pic>
              </a:graphicData>
            </a:graphic>
          </wp:inline>
        </w:drawing>
      </w:r>
    </w:p>
    <w:p w14:paraId="46F28B79" w14:textId="77777777" w:rsidR="000D3324" w:rsidRPr="00032426" w:rsidRDefault="000D3324" w:rsidP="000D3324">
      <w:pPr>
        <w:pStyle w:val="NormalWeb"/>
        <w:spacing w:before="0" w:beforeAutospacing="0" w:after="0" w:afterAutospacing="0"/>
        <w:jc w:val="both"/>
        <w:rPr>
          <w:sz w:val="20"/>
          <w:szCs w:val="20"/>
        </w:rPr>
      </w:pPr>
      <w:r w:rsidRPr="007735D7">
        <w:rPr>
          <w:sz w:val="20"/>
          <w:szCs w:val="20"/>
        </w:rPr>
        <w:t xml:space="preserve">Illustration de la traduction de </w:t>
      </w:r>
      <w:r w:rsidRPr="007735D7">
        <w:rPr>
          <w:i/>
          <w:iCs/>
          <w:sz w:val="20"/>
          <w:szCs w:val="20"/>
        </w:rPr>
        <w:t>La Bête humaine</w:t>
      </w:r>
      <w:r w:rsidRPr="007735D7">
        <w:rPr>
          <w:sz w:val="20"/>
          <w:szCs w:val="20"/>
        </w:rPr>
        <w:t xml:space="preserve"> en japonais, 1903 (</w:t>
      </w:r>
      <w:hyperlink r:id="rId13" w:history="1">
        <w:r w:rsidRPr="007735D7">
          <w:rPr>
            <w:rStyle w:val="Lienhypertexte"/>
            <w:sz w:val="20"/>
            <w:szCs w:val="20"/>
          </w:rPr>
          <w:t>http://www.archives-zoliennes.fr/icono-dossier/la-bete-humaine-traduction-japonaise-1903/</w:t>
        </w:r>
      </w:hyperlink>
      <w:r w:rsidRPr="007735D7">
        <w:rPr>
          <w:sz w:val="20"/>
          <w:szCs w:val="20"/>
        </w:rPr>
        <w:t>)</w:t>
      </w:r>
      <w:r>
        <w:rPr>
          <w:sz w:val="20"/>
          <w:szCs w:val="20"/>
        </w:rPr>
        <w:t>.</w:t>
      </w:r>
    </w:p>
    <w:p w14:paraId="61DD79F8" w14:textId="77777777" w:rsidR="000D3324" w:rsidRPr="00E637E8" w:rsidRDefault="000D3324" w:rsidP="000D3324">
      <w:pPr>
        <w:pStyle w:val="NormalWeb"/>
        <w:spacing w:before="0" w:beforeAutospacing="0" w:after="0" w:afterAutospacing="0"/>
        <w:jc w:val="both"/>
      </w:pPr>
    </w:p>
    <w:p w14:paraId="089D1735" w14:textId="77777777" w:rsidR="000D3324" w:rsidRDefault="000D3324" w:rsidP="000D3324">
      <w:pPr>
        <w:pStyle w:val="NormalWeb"/>
        <w:spacing w:before="0" w:beforeAutospacing="0" w:after="0" w:afterAutospacing="0"/>
        <w:jc w:val="both"/>
      </w:pPr>
      <w:r>
        <w:t>D</w:t>
      </w:r>
      <w:r w:rsidRPr="00E637E8">
        <w:t>ésireux de vivre de sa plume et ancien chef de la publicité chez Hachette, Zola comprend vite l’importance de ce marché international</w:t>
      </w:r>
      <w:r>
        <w:t>,</w:t>
      </w:r>
      <w:r w:rsidRPr="00E637E8">
        <w:t xml:space="preserve"> qui lui offrait aussi la possibilité de faire des émules et – plus important –</w:t>
      </w:r>
      <w:r>
        <w:t xml:space="preserve"> de contribuer à l’institutionnalisation de la littérature dans de nombreux pays</w:t>
      </w:r>
      <w:r w:rsidRPr="00E637E8">
        <w:t>. Par ses traductions, il veut faire de l’argent</w:t>
      </w:r>
      <w:r>
        <w:t>,</w:t>
      </w:r>
      <w:r w:rsidRPr="00E637E8">
        <w:t xml:space="preserve"> mais aussi toucher un lectorat ordinaire, et pas seulement l’élite qui</w:t>
      </w:r>
      <w:r>
        <w:t>,</w:t>
      </w:r>
      <w:r w:rsidRPr="00E637E8">
        <w:t xml:space="preserve"> dans de très nombreux pays</w:t>
      </w:r>
      <w:r>
        <w:t>,</w:t>
      </w:r>
      <w:r w:rsidRPr="00E637E8">
        <w:t xml:space="preserve"> pouvait le lire en français.</w:t>
      </w:r>
    </w:p>
    <w:p w14:paraId="0D900640" w14:textId="77777777" w:rsidR="000D3324" w:rsidRPr="00E637E8" w:rsidRDefault="000D3324" w:rsidP="000D3324">
      <w:pPr>
        <w:pStyle w:val="NormalWeb"/>
        <w:spacing w:before="0" w:beforeAutospacing="0" w:after="0" w:afterAutospacing="0"/>
        <w:jc w:val="both"/>
      </w:pPr>
    </w:p>
    <w:p w14:paraId="694C8F5A" w14:textId="77777777" w:rsidR="000D3324" w:rsidRPr="00E637E8" w:rsidRDefault="000D3324" w:rsidP="000D3324">
      <w:pPr>
        <w:pStyle w:val="NormalWeb"/>
        <w:spacing w:before="0" w:beforeAutospacing="0" w:after="0" w:afterAutospacing="0"/>
        <w:jc w:val="both"/>
      </w:pPr>
      <w:r w:rsidRPr="00E637E8">
        <w:rPr>
          <w:noProof/>
        </w:rPr>
        <w:lastRenderedPageBreak/>
        <w:drawing>
          <wp:inline distT="0" distB="0" distL="0" distR="0" wp14:anchorId="724F368C" wp14:editId="63EC8AF9">
            <wp:extent cx="2719997" cy="4011796"/>
            <wp:effectExtent l="0" t="0" r="4445" b="8255"/>
            <wp:docPr id="740742185" name="Image 1" descr="Une image contenant noir et blanc, plein air, ru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742185" name="Image 1" descr="Une image contenant noir et blanc, plein air, rue, habits&#10;&#10;Description générée automatiquemen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27680" cy="4023128"/>
                    </a:xfrm>
                    <a:prstGeom prst="rect">
                      <a:avLst/>
                    </a:prstGeom>
                    <a:noFill/>
                    <a:ln>
                      <a:noFill/>
                    </a:ln>
                  </pic:spPr>
                </pic:pic>
              </a:graphicData>
            </a:graphic>
          </wp:inline>
        </w:drawing>
      </w:r>
    </w:p>
    <w:p w14:paraId="39246230" w14:textId="77777777" w:rsidR="000D3324" w:rsidRDefault="000D3324" w:rsidP="000D3324">
      <w:pPr>
        <w:pStyle w:val="NormalWeb"/>
        <w:spacing w:before="0" w:beforeAutospacing="0" w:after="0" w:afterAutospacing="0"/>
        <w:rPr>
          <w:sz w:val="20"/>
          <w:szCs w:val="20"/>
        </w:rPr>
      </w:pPr>
      <w:r w:rsidRPr="00FD4771">
        <w:rPr>
          <w:sz w:val="20"/>
          <w:szCs w:val="20"/>
        </w:rPr>
        <w:t>Service des expéditions</w:t>
      </w:r>
      <w:r>
        <w:rPr>
          <w:sz w:val="20"/>
          <w:szCs w:val="20"/>
        </w:rPr>
        <w:t xml:space="preserve"> à la</w:t>
      </w:r>
      <w:r w:rsidRPr="00FD4771">
        <w:rPr>
          <w:sz w:val="20"/>
          <w:szCs w:val="20"/>
        </w:rPr>
        <w:t xml:space="preserve"> Librairie Hachette</w:t>
      </w:r>
      <w:r>
        <w:rPr>
          <w:sz w:val="20"/>
          <w:szCs w:val="20"/>
        </w:rPr>
        <w:t>,</w:t>
      </w:r>
      <w:r w:rsidRPr="00FD4771">
        <w:rPr>
          <w:sz w:val="20"/>
          <w:szCs w:val="20"/>
        </w:rPr>
        <w:t xml:space="preserve"> vers 1880</w:t>
      </w:r>
      <w:r>
        <w:rPr>
          <w:sz w:val="20"/>
          <w:szCs w:val="20"/>
        </w:rPr>
        <w:t>.</w:t>
      </w:r>
    </w:p>
    <w:p w14:paraId="43D793E5" w14:textId="77777777" w:rsidR="000D3324" w:rsidRPr="00FD4771" w:rsidRDefault="000D3324" w:rsidP="000D3324">
      <w:pPr>
        <w:pStyle w:val="NormalWeb"/>
        <w:spacing w:before="0" w:beforeAutospacing="0" w:after="0" w:afterAutospacing="0"/>
        <w:rPr>
          <w:sz w:val="20"/>
          <w:szCs w:val="20"/>
        </w:rPr>
      </w:pPr>
      <w:r w:rsidRPr="00FD4771">
        <w:rPr>
          <w:sz w:val="20"/>
          <w:szCs w:val="20"/>
        </w:rPr>
        <w:t>[</w:t>
      </w:r>
      <w:hyperlink r:id="rId15" w:history="1">
        <w:r w:rsidRPr="00051CC0">
          <w:rPr>
            <w:rStyle w:val="Lienhypertexte"/>
            <w:sz w:val="20"/>
            <w:szCs w:val="20"/>
          </w:rPr>
          <w:t>https://fr.m.wikipedia.org/wiki/Fichier:Librairie_Hachette.jpg</w:t>
        </w:r>
      </w:hyperlink>
      <w:r w:rsidRPr="00FD4771">
        <w:rPr>
          <w:sz w:val="20"/>
          <w:szCs w:val="20"/>
        </w:rPr>
        <w:t>]</w:t>
      </w:r>
    </w:p>
    <w:p w14:paraId="40518478" w14:textId="77777777" w:rsidR="000D3324" w:rsidRPr="00E637E8" w:rsidRDefault="000D3324" w:rsidP="000D3324">
      <w:pPr>
        <w:pStyle w:val="NormalWeb"/>
        <w:spacing w:before="0" w:beforeAutospacing="0" w:after="0" w:afterAutospacing="0"/>
        <w:jc w:val="both"/>
      </w:pPr>
    </w:p>
    <w:p w14:paraId="1253C5FD" w14:textId="77777777" w:rsidR="000D3324" w:rsidRDefault="000D3324" w:rsidP="000D3324">
      <w:pPr>
        <w:pStyle w:val="NormalWeb"/>
        <w:spacing w:before="0" w:beforeAutospacing="0" w:after="0" w:afterAutospacing="0"/>
        <w:jc w:val="both"/>
      </w:pPr>
      <w:r w:rsidRPr="00E637E8">
        <w:t>Selon le pays, Zola cédait les droits de ses romans entre 500 et 5 000 francs</w:t>
      </w:r>
      <w:r>
        <w:t>,</w:t>
      </w:r>
      <w:r w:rsidRPr="00E637E8">
        <w:t xml:space="preserve"> mais il réussit </w:t>
      </w:r>
      <w:r>
        <w:t xml:space="preserve">aussi </w:t>
      </w:r>
      <w:r w:rsidRPr="00E637E8">
        <w:t>de « gros coups »</w:t>
      </w:r>
      <w:r>
        <w:t>. P</w:t>
      </w:r>
      <w:r w:rsidRPr="00E637E8">
        <w:t xml:space="preserve">ar exemple, en 1879, la </w:t>
      </w:r>
      <w:r w:rsidRPr="00E637E8">
        <w:rPr>
          <w:i/>
          <w:iCs/>
        </w:rPr>
        <w:t xml:space="preserve">Neue </w:t>
      </w:r>
      <w:proofErr w:type="spellStart"/>
      <w:r w:rsidRPr="00E637E8">
        <w:rPr>
          <w:i/>
          <w:iCs/>
        </w:rPr>
        <w:t>Freie</w:t>
      </w:r>
      <w:proofErr w:type="spellEnd"/>
      <w:r w:rsidRPr="00E637E8">
        <w:rPr>
          <w:i/>
          <w:iCs/>
        </w:rPr>
        <w:t xml:space="preserve"> Presse</w:t>
      </w:r>
      <w:r w:rsidRPr="00E637E8">
        <w:t xml:space="preserve">, le prestigieux quotidien bourgeois de Vienne, lui offre 10 000 francs pour faire publier en traduction et en feuilleton </w:t>
      </w:r>
      <w:r w:rsidRPr="00E637E8">
        <w:rPr>
          <w:i/>
          <w:iCs/>
        </w:rPr>
        <w:t>Pot-Bouille</w:t>
      </w:r>
      <w:r w:rsidRPr="00E637E8">
        <w:t xml:space="preserve">. Il s’agit d’une somme très importante, sachant que Zola a acheté sa propriété de Médan </w:t>
      </w:r>
      <w:r>
        <w:t xml:space="preserve">pour </w:t>
      </w:r>
      <w:r w:rsidRPr="00E637E8">
        <w:t xml:space="preserve">9 000 francs. </w:t>
      </w:r>
    </w:p>
    <w:p w14:paraId="32DF3EF2" w14:textId="77777777" w:rsidR="000D3324" w:rsidRDefault="000D3324" w:rsidP="000D3324">
      <w:pPr>
        <w:pStyle w:val="NormalWeb"/>
        <w:spacing w:before="0" w:beforeAutospacing="0" w:after="0" w:afterAutospacing="0"/>
        <w:jc w:val="both"/>
      </w:pPr>
      <w:r w:rsidRPr="00E637E8">
        <w:t>Alors qu</w:t>
      </w:r>
      <w:r>
        <w:t>e Zola</w:t>
      </w:r>
      <w:r w:rsidRPr="00E637E8">
        <w:t xml:space="preserve"> ne parlait aucune langue étrangère, à partir de 1881, il gérait seul ses droits à l’étranger, même s’il avait des amis écrivains pour l’aider</w:t>
      </w:r>
      <w:r>
        <w:t>,</w:t>
      </w:r>
      <w:r w:rsidRPr="00E637E8">
        <w:t xml:space="preserve"> </w:t>
      </w:r>
      <w:r w:rsidRPr="007735D7">
        <w:t xml:space="preserve">comme George Moore (favorisant l’édition de ses œuvres en anglais), Ivan </w:t>
      </w:r>
      <w:proofErr w:type="spellStart"/>
      <w:r w:rsidRPr="007735D7">
        <w:t>Tourguéniev</w:t>
      </w:r>
      <w:proofErr w:type="spellEnd"/>
      <w:r w:rsidRPr="007735D7">
        <w:t xml:space="preserve"> (qui s’occupa entre autres de vendre </w:t>
      </w:r>
      <w:r w:rsidRPr="007735D7">
        <w:rPr>
          <w:i/>
        </w:rPr>
        <w:t>Au Bonheur des Dames</w:t>
      </w:r>
      <w:r w:rsidRPr="007735D7">
        <w:t xml:space="preserve"> à une revue russe), Ivan </w:t>
      </w:r>
      <w:proofErr w:type="spellStart"/>
      <w:r w:rsidRPr="007735D7">
        <w:t>Franko</w:t>
      </w:r>
      <w:proofErr w:type="spellEnd"/>
      <w:r w:rsidRPr="007735D7">
        <w:t xml:space="preserve"> (qui traduisit lui-même ses œuvres en ukrainien ou en polonais) ou encore </w:t>
      </w:r>
      <w:proofErr w:type="spellStart"/>
      <w:r w:rsidRPr="007735D7">
        <w:t>Clar</w:t>
      </w:r>
      <w:r w:rsidRPr="007735D7">
        <w:rPr>
          <w:color w:val="000000"/>
        </w:rPr>
        <w:t>í</w:t>
      </w:r>
      <w:r w:rsidRPr="007735D7">
        <w:t>n</w:t>
      </w:r>
      <w:proofErr w:type="spellEnd"/>
      <w:r w:rsidRPr="007735D7">
        <w:t xml:space="preserve"> (qui traduisit </w:t>
      </w:r>
      <w:r w:rsidRPr="007735D7">
        <w:rPr>
          <w:i/>
        </w:rPr>
        <w:t>Travail</w:t>
      </w:r>
      <w:r w:rsidRPr="007735D7">
        <w:t xml:space="preserve"> en espagnol). Il eut même des « agents »</w:t>
      </w:r>
      <w:r>
        <w:t>,</w:t>
      </w:r>
      <w:r w:rsidRPr="007735D7">
        <w:t xml:space="preserve"> comme Ernst Ziegler pour le monde germanophone.</w:t>
      </w:r>
      <w:r w:rsidRPr="005E3A5A">
        <w:t xml:space="preserve"> </w:t>
      </w:r>
      <w:r w:rsidRPr="00E637E8">
        <w:t xml:space="preserve">Si ce succès international est connu des chercheurs en littérature, notamment depuis la parution de la correspondance de Zola (grâce à une équipe franco-canadienne entre 1975 et 1995) et du </w:t>
      </w:r>
      <w:r w:rsidRPr="00E637E8">
        <w:rPr>
          <w:i/>
          <w:iCs/>
        </w:rPr>
        <w:t>Dictionnaire des naturalismes</w:t>
      </w:r>
      <w:r w:rsidRPr="00E637E8">
        <w:t xml:space="preserve"> (</w:t>
      </w:r>
      <w:r>
        <w:t xml:space="preserve">dirigé </w:t>
      </w:r>
      <w:r w:rsidRPr="00E637E8">
        <w:t xml:space="preserve">par Colette Becker et Pierre-Jean </w:t>
      </w:r>
      <w:proofErr w:type="spellStart"/>
      <w:r w:rsidRPr="00E637E8">
        <w:t>Dufief</w:t>
      </w:r>
      <w:proofErr w:type="spellEnd"/>
      <w:r w:rsidRPr="00E637E8">
        <w:t xml:space="preserve"> en 2017</w:t>
      </w:r>
      <w:r>
        <w:t>)</w:t>
      </w:r>
      <w:r w:rsidRPr="00E637E8">
        <w:t>, on peine encore à se faire une image concrète de la circulation de l’œuvre de Zola.</w:t>
      </w:r>
    </w:p>
    <w:p w14:paraId="397EA10E" w14:textId="77777777" w:rsidR="000D3324" w:rsidRPr="00E637E8" w:rsidRDefault="000D3324" w:rsidP="000D3324">
      <w:pPr>
        <w:pStyle w:val="NormalWeb"/>
        <w:spacing w:before="0" w:beforeAutospacing="0" w:after="0" w:afterAutospacing="0"/>
        <w:jc w:val="both"/>
      </w:pPr>
      <w:r w:rsidRPr="00E637E8">
        <w:t xml:space="preserve">En somme, alors que le mouvement naturaliste est souvent considéré comme antilittéraire, notamment parce qu’il rompt avec les esthétiques dominantes, il renoue en réalité – par la circulation littéraire et culturelle qu’il suscite – avec l’idéal renaissant de la </w:t>
      </w:r>
      <w:r>
        <w:t>R</w:t>
      </w:r>
      <w:r w:rsidRPr="00E637E8">
        <w:t>épublique des lettres</w:t>
      </w:r>
      <w:r>
        <w:t>.</w:t>
      </w:r>
    </w:p>
    <w:p w14:paraId="49F57971" w14:textId="77777777" w:rsidR="000D3324" w:rsidRPr="00E637E8" w:rsidRDefault="000D3324" w:rsidP="000D3324">
      <w:pPr>
        <w:pStyle w:val="NormalWeb"/>
        <w:spacing w:before="0" w:beforeAutospacing="0" w:after="0" w:afterAutospacing="0"/>
        <w:jc w:val="both"/>
      </w:pPr>
    </w:p>
    <w:p w14:paraId="6940B858" w14:textId="77777777" w:rsidR="000D3324" w:rsidRPr="00E637E8" w:rsidRDefault="000D3324" w:rsidP="000D3324">
      <w:pPr>
        <w:pStyle w:val="NormalWeb"/>
        <w:spacing w:before="0" w:beforeAutospacing="0" w:after="0" w:afterAutospacing="0"/>
        <w:jc w:val="both"/>
        <w:rPr>
          <w:color w:val="000000" w:themeColor="text1"/>
          <w:sz w:val="28"/>
          <w:szCs w:val="28"/>
          <w:lang w:eastAsia="de-DE"/>
        </w:rPr>
      </w:pPr>
      <w:r w:rsidRPr="00E637E8">
        <w:rPr>
          <w:noProof/>
          <w:color w:val="000000" w:themeColor="text1"/>
          <w:sz w:val="28"/>
          <w:szCs w:val="28"/>
          <w:lang w:eastAsia="de-DE"/>
        </w:rPr>
        <w:lastRenderedPageBreak/>
        <w:drawing>
          <wp:inline distT="0" distB="0" distL="0" distR="0" wp14:anchorId="049C64E0" wp14:editId="7ED6A6DC">
            <wp:extent cx="3330866" cy="4617720"/>
            <wp:effectExtent l="0" t="0" r="0" b="5080"/>
            <wp:docPr id="138816874" name="Image 1" descr="Une image contenant texte, écriture manuscrite, document, pap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16874" name="Image 1" descr="Une image contenant texte, écriture manuscrite, document, papier&#10;&#10;Description générée automatiquement"/>
                    <pic:cNvPicPr/>
                  </pic:nvPicPr>
                  <pic:blipFill>
                    <a:blip r:embed="rId16"/>
                    <a:stretch>
                      <a:fillRect/>
                    </a:stretch>
                  </pic:blipFill>
                  <pic:spPr>
                    <a:xfrm>
                      <a:off x="0" y="0"/>
                      <a:ext cx="3332301" cy="4619710"/>
                    </a:xfrm>
                    <a:prstGeom prst="rect">
                      <a:avLst/>
                    </a:prstGeom>
                  </pic:spPr>
                </pic:pic>
              </a:graphicData>
            </a:graphic>
          </wp:inline>
        </w:drawing>
      </w:r>
    </w:p>
    <w:p w14:paraId="72ECEF11" w14:textId="77777777" w:rsidR="000D3324" w:rsidRDefault="000D3324" w:rsidP="000D3324">
      <w:pPr>
        <w:pStyle w:val="NormalWeb"/>
        <w:spacing w:before="0" w:beforeAutospacing="0" w:after="0" w:afterAutospacing="0"/>
        <w:jc w:val="both"/>
        <w:rPr>
          <w:color w:val="000000" w:themeColor="text1"/>
          <w:sz w:val="20"/>
          <w:szCs w:val="20"/>
          <w:lang w:eastAsia="de-DE"/>
        </w:rPr>
      </w:pPr>
      <w:r w:rsidRPr="00575F0B">
        <w:rPr>
          <w:color w:val="000000" w:themeColor="text1"/>
          <w:sz w:val="20"/>
          <w:szCs w:val="20"/>
          <w:lang w:eastAsia="de-DE"/>
        </w:rPr>
        <w:t xml:space="preserve">Lettre d’Ernst Ziegler à </w:t>
      </w:r>
      <w:r>
        <w:rPr>
          <w:color w:val="000000" w:themeColor="text1"/>
          <w:sz w:val="20"/>
          <w:szCs w:val="20"/>
          <w:lang w:eastAsia="de-DE"/>
        </w:rPr>
        <w:t>É</w:t>
      </w:r>
      <w:r w:rsidRPr="00575F0B">
        <w:rPr>
          <w:color w:val="000000" w:themeColor="text1"/>
          <w:sz w:val="20"/>
          <w:szCs w:val="20"/>
          <w:lang w:eastAsia="de-DE"/>
        </w:rPr>
        <w:t xml:space="preserve">mile Zola </w:t>
      </w:r>
      <w:r>
        <w:rPr>
          <w:color w:val="000000" w:themeColor="text1"/>
          <w:sz w:val="20"/>
          <w:szCs w:val="20"/>
          <w:lang w:eastAsia="de-DE"/>
        </w:rPr>
        <w:t>(</w:t>
      </w:r>
      <w:r w:rsidRPr="00575F0B">
        <w:rPr>
          <w:color w:val="000000" w:themeColor="text1"/>
          <w:sz w:val="20"/>
          <w:szCs w:val="20"/>
          <w:lang w:eastAsia="de-DE"/>
        </w:rPr>
        <w:t>Vienne</w:t>
      </w:r>
      <w:r>
        <w:rPr>
          <w:color w:val="000000" w:themeColor="text1"/>
          <w:sz w:val="20"/>
          <w:szCs w:val="20"/>
          <w:lang w:eastAsia="de-DE"/>
        </w:rPr>
        <w:t>,</w:t>
      </w:r>
      <w:r w:rsidRPr="00575F0B">
        <w:rPr>
          <w:color w:val="000000" w:themeColor="text1"/>
          <w:sz w:val="20"/>
          <w:szCs w:val="20"/>
          <w:lang w:eastAsia="de-DE"/>
        </w:rPr>
        <w:t xml:space="preserve"> 13 décembre 1884</w:t>
      </w:r>
      <w:r>
        <w:rPr>
          <w:color w:val="000000" w:themeColor="text1"/>
          <w:sz w:val="20"/>
          <w:szCs w:val="20"/>
          <w:lang w:eastAsia="de-DE"/>
        </w:rPr>
        <w:t>)</w:t>
      </w:r>
      <w:r w:rsidRPr="00575F0B">
        <w:rPr>
          <w:color w:val="000000" w:themeColor="text1"/>
          <w:sz w:val="20"/>
          <w:szCs w:val="20"/>
          <w:lang w:eastAsia="de-DE"/>
        </w:rPr>
        <w:t> : « Je ne voudrais pouvoir faire qu’une chose : rendre tout cela en allemand, comme je le sens et tel que vous l’avez fait. Hélas</w:t>
      </w:r>
      <w:r>
        <w:rPr>
          <w:color w:val="000000" w:themeColor="text1"/>
          <w:sz w:val="20"/>
          <w:szCs w:val="20"/>
          <w:lang w:eastAsia="de-DE"/>
        </w:rPr>
        <w:t>,</w:t>
      </w:r>
      <w:r w:rsidRPr="00575F0B">
        <w:rPr>
          <w:color w:val="000000" w:themeColor="text1"/>
          <w:sz w:val="20"/>
          <w:szCs w:val="20"/>
          <w:lang w:eastAsia="de-DE"/>
        </w:rPr>
        <w:t xml:space="preserve"> c’est impossible, on me lapiderait</w:t>
      </w:r>
      <w:r>
        <w:rPr>
          <w:color w:val="000000" w:themeColor="text1"/>
          <w:sz w:val="20"/>
          <w:szCs w:val="20"/>
          <w:lang w:eastAsia="de-DE"/>
        </w:rPr>
        <w:t> </w:t>
      </w:r>
      <w:r w:rsidRPr="00575F0B">
        <w:rPr>
          <w:color w:val="000000" w:themeColor="text1"/>
          <w:sz w:val="20"/>
          <w:szCs w:val="20"/>
          <w:lang w:eastAsia="de-DE"/>
        </w:rPr>
        <w:t>; dans cent ans, peut-être, quelqu’un osera faire une belle édition de votre œuvre en allemand. »</w:t>
      </w:r>
    </w:p>
    <w:p w14:paraId="069C5CFC" w14:textId="77777777" w:rsidR="000D3324" w:rsidRPr="00575F0B" w:rsidRDefault="000D3324" w:rsidP="000D3324">
      <w:pPr>
        <w:pStyle w:val="NormalWeb"/>
        <w:spacing w:before="0" w:beforeAutospacing="0" w:after="0" w:afterAutospacing="0"/>
        <w:jc w:val="both"/>
        <w:rPr>
          <w:color w:val="000000" w:themeColor="text1"/>
          <w:sz w:val="20"/>
          <w:szCs w:val="20"/>
          <w:lang w:eastAsia="de-DE"/>
        </w:rPr>
      </w:pPr>
      <w:r w:rsidRPr="00575F0B">
        <w:rPr>
          <w:color w:val="000000" w:themeColor="text1"/>
          <w:sz w:val="20"/>
          <w:szCs w:val="20"/>
          <w:lang w:eastAsia="de-DE"/>
        </w:rPr>
        <w:t>Gallica</w:t>
      </w:r>
      <w:r>
        <w:rPr>
          <w:color w:val="000000" w:themeColor="text1"/>
          <w:sz w:val="20"/>
          <w:szCs w:val="20"/>
          <w:lang w:eastAsia="de-DE"/>
        </w:rPr>
        <w:t>,</w:t>
      </w:r>
      <w:r w:rsidRPr="00575F0B">
        <w:rPr>
          <w:color w:val="000000" w:themeColor="text1"/>
          <w:sz w:val="20"/>
          <w:szCs w:val="20"/>
          <w:lang w:eastAsia="de-DE"/>
        </w:rPr>
        <w:t xml:space="preserve"> NAF 24524</w:t>
      </w:r>
      <w:r>
        <w:rPr>
          <w:color w:val="000000" w:themeColor="text1"/>
          <w:sz w:val="20"/>
          <w:szCs w:val="20"/>
          <w:lang w:eastAsia="de-DE"/>
        </w:rPr>
        <w:t>.</w:t>
      </w:r>
    </w:p>
    <w:p w14:paraId="37A7E220" w14:textId="77777777" w:rsidR="000D3324" w:rsidRDefault="000D3324" w:rsidP="000D3324">
      <w:pPr>
        <w:pStyle w:val="NormalWeb"/>
        <w:spacing w:before="0" w:beforeAutospacing="0" w:after="0" w:afterAutospacing="0"/>
        <w:jc w:val="both"/>
      </w:pPr>
    </w:p>
    <w:p w14:paraId="3E9AB067" w14:textId="77777777" w:rsidR="000D3324" w:rsidRPr="00E637E8" w:rsidRDefault="000D3324" w:rsidP="000D3324">
      <w:pPr>
        <w:pStyle w:val="NormalWeb"/>
        <w:spacing w:before="0" w:beforeAutospacing="0" w:after="0" w:afterAutospacing="0"/>
        <w:jc w:val="both"/>
        <w:rPr>
          <w:b/>
          <w:bCs/>
        </w:rPr>
      </w:pPr>
      <w:r w:rsidRPr="0043325B">
        <w:rPr>
          <w:b/>
          <w:bCs/>
          <w:i/>
        </w:rPr>
        <w:t>La Vie des idées </w:t>
      </w:r>
      <w:r>
        <w:rPr>
          <w:b/>
          <w:bCs/>
        </w:rPr>
        <w:t xml:space="preserve">: </w:t>
      </w:r>
      <w:r w:rsidRPr="00E637E8">
        <w:rPr>
          <w:b/>
          <w:bCs/>
        </w:rPr>
        <w:t>Qu</w:t>
      </w:r>
      <w:r>
        <w:rPr>
          <w:b/>
          <w:bCs/>
        </w:rPr>
        <w:t>’</w:t>
      </w:r>
      <w:r w:rsidRPr="00E637E8">
        <w:rPr>
          <w:b/>
          <w:bCs/>
        </w:rPr>
        <w:t xml:space="preserve">est-ce que la </w:t>
      </w:r>
      <w:r>
        <w:rPr>
          <w:b/>
          <w:bCs/>
        </w:rPr>
        <w:t>« </w:t>
      </w:r>
      <w:r w:rsidRPr="00E637E8">
        <w:rPr>
          <w:b/>
          <w:bCs/>
        </w:rPr>
        <w:t>machine naturaliste</w:t>
      </w:r>
      <w:r>
        <w:rPr>
          <w:b/>
          <w:bCs/>
        </w:rPr>
        <w:t> »</w:t>
      </w:r>
      <w:r w:rsidRPr="00E637E8">
        <w:rPr>
          <w:b/>
          <w:bCs/>
        </w:rPr>
        <w:t xml:space="preserve"> ?</w:t>
      </w:r>
    </w:p>
    <w:p w14:paraId="4F6E43E5" w14:textId="77777777" w:rsidR="000D3324" w:rsidRDefault="000D3324" w:rsidP="000D3324">
      <w:pPr>
        <w:pStyle w:val="NormalWeb"/>
        <w:spacing w:before="0" w:beforeAutospacing="0" w:after="0" w:afterAutospacing="0"/>
        <w:jc w:val="both"/>
      </w:pPr>
      <w:r w:rsidRPr="00E637E8">
        <w:rPr>
          <w:b/>
          <w:bCs/>
        </w:rPr>
        <w:t xml:space="preserve">Aurélie </w:t>
      </w:r>
      <w:proofErr w:type="spellStart"/>
      <w:r w:rsidRPr="00E637E8">
        <w:rPr>
          <w:b/>
          <w:bCs/>
        </w:rPr>
        <w:t>Barjonet</w:t>
      </w:r>
      <w:proofErr w:type="spellEnd"/>
      <w:r w:rsidRPr="00E637E8">
        <w:rPr>
          <w:b/>
          <w:bCs/>
        </w:rPr>
        <w:t xml:space="preserve"> </w:t>
      </w:r>
      <w:r>
        <w:rPr>
          <w:b/>
          <w:bCs/>
        </w:rPr>
        <w:t>et</w:t>
      </w:r>
      <w:r w:rsidRPr="00E637E8">
        <w:rPr>
          <w:b/>
          <w:bCs/>
        </w:rPr>
        <w:t xml:space="preserve"> Timo </w:t>
      </w:r>
      <w:proofErr w:type="spellStart"/>
      <w:r w:rsidRPr="00E637E8">
        <w:rPr>
          <w:b/>
          <w:bCs/>
        </w:rPr>
        <w:t>Kehren</w:t>
      </w:r>
      <w:proofErr w:type="spellEnd"/>
      <w:r w:rsidRPr="00E637E8">
        <w:rPr>
          <w:b/>
          <w:bCs/>
        </w:rPr>
        <w:t> :</w:t>
      </w:r>
      <w:r>
        <w:rPr>
          <w:b/>
          <w:bCs/>
        </w:rPr>
        <w:t xml:space="preserve"> </w:t>
      </w:r>
      <w:r w:rsidRPr="00E637E8">
        <w:t>Nous utilisons cette métaphore de la machine, qui a tant inspiré Zola lui-même, pour désigner tout ce qui se met en branle pour que ses œuvres circulent</w:t>
      </w:r>
      <w:r>
        <w:t>,</w:t>
      </w:r>
      <w:r w:rsidRPr="00E637E8">
        <w:t xml:space="preserve"> mais aussi tout ce qui se produit quand elles circulent. Elle </w:t>
      </w:r>
      <w:r>
        <w:t>fonctionne</w:t>
      </w:r>
      <w:r w:rsidRPr="00E637E8">
        <w:t xml:space="preserve"> à plusieurs niveaux. </w:t>
      </w:r>
    </w:p>
    <w:p w14:paraId="542F9849" w14:textId="77777777" w:rsidR="000D3324" w:rsidRDefault="000D3324" w:rsidP="000D3324">
      <w:pPr>
        <w:pStyle w:val="NormalWeb"/>
        <w:spacing w:before="0" w:beforeAutospacing="0" w:after="0" w:afterAutospacing="0"/>
        <w:jc w:val="both"/>
      </w:pPr>
      <w:r w:rsidRPr="00E637E8">
        <w:t xml:space="preserve">Il y a d’abord </w:t>
      </w:r>
      <w:r w:rsidRPr="007735D7">
        <w:rPr>
          <w:bCs/>
        </w:rPr>
        <w:t>l’ambition de Zola</w:t>
      </w:r>
      <w:r w:rsidRPr="007735D7">
        <w:t xml:space="preserve"> de pénétrer tous les milieux et</w:t>
      </w:r>
      <w:r>
        <w:t>,</w:t>
      </w:r>
      <w:r w:rsidRPr="007735D7">
        <w:t xml:space="preserve"> s’il le faut</w:t>
      </w:r>
      <w:r>
        <w:t>,</w:t>
      </w:r>
      <w:r w:rsidRPr="007735D7">
        <w:t xml:space="preserve"> violemment. À cet égard, il a conscience que Daudet lui a préparé le terrain. Comme il l’écrit en 1881 dans </w:t>
      </w:r>
      <w:r w:rsidRPr="007735D7">
        <w:rPr>
          <w:i/>
          <w:iCs/>
        </w:rPr>
        <w:t>Les Romanciers naturalistes</w:t>
      </w:r>
      <w:r w:rsidRPr="007735D7">
        <w:t> :</w:t>
      </w:r>
    </w:p>
    <w:p w14:paraId="40F1F82B" w14:textId="77777777" w:rsidR="000D3324" w:rsidRDefault="000D3324" w:rsidP="000D3324">
      <w:pPr>
        <w:pStyle w:val="NormalWeb"/>
        <w:spacing w:before="0" w:beforeAutospacing="0" w:after="0" w:afterAutospacing="0"/>
        <w:jc w:val="both"/>
      </w:pPr>
    </w:p>
    <w:p w14:paraId="1DCA66AF" w14:textId="77777777" w:rsidR="000D3324" w:rsidRPr="003C26E1" w:rsidRDefault="000D3324" w:rsidP="000D3324">
      <w:pPr>
        <w:pStyle w:val="NormalWeb"/>
        <w:spacing w:before="0" w:beforeAutospacing="0" w:after="0" w:afterAutospacing="0"/>
        <w:jc w:val="both"/>
        <w:rPr>
          <w:sz w:val="22"/>
        </w:rPr>
      </w:pPr>
      <w:r w:rsidRPr="003C26E1">
        <w:rPr>
          <w:sz w:val="22"/>
        </w:rPr>
        <w:t>[Daudet] est chargé de toucher les cœurs, d’ouvrir les portes à la troupe des romanciers plus farouches qui viennent derrière lui. Il habitue les publics à l’analyse exacte, à la peinture du monde moderne, aux audaces du style. Le bourgeois en l’accueillant ne se doute pas qu’il laisse l’ennemi, le naturalisme, pénétrer dans son foyer ; car, lorsque M. Alphonse Daudet aura passé, les autres passeront.</w:t>
      </w:r>
    </w:p>
    <w:p w14:paraId="78D211FA" w14:textId="77777777" w:rsidR="000D3324" w:rsidRDefault="000D3324" w:rsidP="000D3324">
      <w:pPr>
        <w:pStyle w:val="NormalWeb"/>
        <w:spacing w:before="0" w:beforeAutospacing="0" w:after="0" w:afterAutospacing="0"/>
        <w:jc w:val="both"/>
      </w:pPr>
    </w:p>
    <w:p w14:paraId="2E088BD2" w14:textId="77777777" w:rsidR="000D3324" w:rsidRDefault="000D3324" w:rsidP="000D3324">
      <w:pPr>
        <w:pStyle w:val="NormalWeb"/>
        <w:spacing w:before="0" w:beforeAutospacing="0" w:after="0" w:afterAutospacing="0"/>
        <w:jc w:val="both"/>
      </w:pPr>
      <w:r w:rsidRPr="007735D7">
        <w:t xml:space="preserve">Il y a ensuite </w:t>
      </w:r>
      <w:r w:rsidRPr="007735D7">
        <w:rPr>
          <w:bCs/>
        </w:rPr>
        <w:t>la machine éditoriale </w:t>
      </w:r>
      <w:r w:rsidRPr="007735D7">
        <w:t>: l’œuvre de Zola est imprimée sous format de livres, de</w:t>
      </w:r>
      <w:r w:rsidRPr="00E637E8">
        <w:t xml:space="preserve"> brochures et</w:t>
      </w:r>
      <w:r>
        <w:t>,</w:t>
      </w:r>
      <w:r w:rsidRPr="00E637E8">
        <w:t xml:space="preserve"> plus souvent encore, à l’étranger, dans la presse. Les délais sont très courts. Souvent, les traducteurs devaient rendre la prose zolienne sans connaître l’ensemble de l’œuvre, expurgeaient à l’aveugle, ne </w:t>
      </w:r>
      <w:r>
        <w:t>mesurant</w:t>
      </w:r>
      <w:r w:rsidRPr="00E637E8">
        <w:t xml:space="preserve"> pas toujours les enjeux de tel ou tel passage. </w:t>
      </w:r>
    </w:p>
    <w:p w14:paraId="18E8D5A0" w14:textId="77777777" w:rsidR="000D3324" w:rsidRDefault="000D3324" w:rsidP="000D3324">
      <w:pPr>
        <w:pStyle w:val="NormalWeb"/>
        <w:spacing w:before="0" w:beforeAutospacing="0" w:after="0" w:afterAutospacing="0"/>
        <w:jc w:val="both"/>
      </w:pPr>
    </w:p>
    <w:p w14:paraId="375828E7" w14:textId="77777777" w:rsidR="000D3324" w:rsidRDefault="000D3324" w:rsidP="000D3324">
      <w:pPr>
        <w:pStyle w:val="NormalWeb"/>
        <w:spacing w:before="0" w:beforeAutospacing="0" w:after="0" w:afterAutospacing="0"/>
        <w:jc w:val="both"/>
      </w:pPr>
      <w:r>
        <w:rPr>
          <w:noProof/>
          <w14:ligatures w14:val="standardContextual"/>
        </w:rPr>
        <w:lastRenderedPageBreak/>
        <w:drawing>
          <wp:inline distT="0" distB="0" distL="0" distR="0" wp14:anchorId="0BCC3CB0" wp14:editId="3540DBAB">
            <wp:extent cx="3026273" cy="4537075"/>
            <wp:effectExtent l="0" t="0" r="3175" b="0"/>
            <wp:docPr id="2110397330" name="Image 1" descr="Une image contenant texte, journal, Publication, pap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397330" name="Image 1" descr="Une image contenant texte, journal, Publication, papier&#10;&#10;Description générée automatiquemen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33472" cy="4547868"/>
                    </a:xfrm>
                    <a:prstGeom prst="rect">
                      <a:avLst/>
                    </a:prstGeom>
                  </pic:spPr>
                </pic:pic>
              </a:graphicData>
            </a:graphic>
          </wp:inline>
        </w:drawing>
      </w:r>
    </w:p>
    <w:p w14:paraId="4C25EE39" w14:textId="77777777" w:rsidR="000D3324" w:rsidRPr="00805B92" w:rsidRDefault="000D3324" w:rsidP="000D3324">
      <w:pPr>
        <w:pStyle w:val="NormalWeb"/>
        <w:spacing w:before="0" w:beforeAutospacing="0" w:after="0" w:afterAutospacing="0"/>
        <w:jc w:val="both"/>
        <w:rPr>
          <w:sz w:val="20"/>
          <w:szCs w:val="20"/>
        </w:rPr>
      </w:pPr>
      <w:r w:rsidRPr="00805B92">
        <w:rPr>
          <w:sz w:val="20"/>
          <w:szCs w:val="20"/>
        </w:rPr>
        <w:t xml:space="preserve">Une des premières traductions de Zola en Hongrie, dans la rubrique feuilleton du journal </w:t>
      </w:r>
      <w:proofErr w:type="spellStart"/>
      <w:r w:rsidRPr="00805B92">
        <w:rPr>
          <w:i/>
          <w:iCs/>
          <w:sz w:val="20"/>
          <w:szCs w:val="20"/>
        </w:rPr>
        <w:t>Fővárosi</w:t>
      </w:r>
      <w:proofErr w:type="spellEnd"/>
      <w:r w:rsidRPr="00805B92">
        <w:rPr>
          <w:i/>
          <w:iCs/>
          <w:sz w:val="20"/>
          <w:szCs w:val="20"/>
        </w:rPr>
        <w:t xml:space="preserve"> </w:t>
      </w:r>
      <w:proofErr w:type="spellStart"/>
      <w:r w:rsidRPr="00805B92">
        <w:rPr>
          <w:i/>
          <w:iCs/>
          <w:sz w:val="20"/>
          <w:szCs w:val="20"/>
        </w:rPr>
        <w:t>Lapok</w:t>
      </w:r>
      <w:proofErr w:type="spellEnd"/>
      <w:r w:rsidRPr="00805B92">
        <w:rPr>
          <w:sz w:val="20"/>
          <w:szCs w:val="20"/>
        </w:rPr>
        <w:t xml:space="preserve"> [Journaux de la capitale], en 1877. Il s’agit d’un extrait de </w:t>
      </w:r>
      <w:r w:rsidRPr="00805B92">
        <w:rPr>
          <w:i/>
          <w:iCs/>
          <w:sz w:val="20"/>
          <w:szCs w:val="20"/>
        </w:rPr>
        <w:t>Son Excellence Eugène Rougon</w:t>
      </w:r>
      <w:r w:rsidRPr="00805B92">
        <w:rPr>
          <w:sz w:val="20"/>
          <w:szCs w:val="20"/>
        </w:rPr>
        <w:t xml:space="preserve">, intitulé « Les invités de l’empereur » [A </w:t>
      </w:r>
      <w:proofErr w:type="spellStart"/>
      <w:r w:rsidRPr="00805B92">
        <w:rPr>
          <w:sz w:val="20"/>
          <w:szCs w:val="20"/>
        </w:rPr>
        <w:t>császár</w:t>
      </w:r>
      <w:proofErr w:type="spellEnd"/>
      <w:r w:rsidRPr="00805B92">
        <w:rPr>
          <w:sz w:val="20"/>
          <w:szCs w:val="20"/>
        </w:rPr>
        <w:t xml:space="preserve"> </w:t>
      </w:r>
      <w:proofErr w:type="spellStart"/>
      <w:r w:rsidRPr="00805B92">
        <w:rPr>
          <w:sz w:val="20"/>
          <w:szCs w:val="20"/>
        </w:rPr>
        <w:t>vendégei</w:t>
      </w:r>
      <w:proofErr w:type="spellEnd"/>
      <w:r w:rsidRPr="00805B92">
        <w:rPr>
          <w:sz w:val="20"/>
          <w:szCs w:val="20"/>
        </w:rPr>
        <w:t xml:space="preserve">], soit d’une version abrégée du chap. </w:t>
      </w:r>
      <w:r w:rsidRPr="00805B92">
        <w:rPr>
          <w:smallCaps/>
          <w:sz w:val="20"/>
          <w:szCs w:val="20"/>
        </w:rPr>
        <w:t>viii</w:t>
      </w:r>
      <w:r w:rsidRPr="00805B92">
        <w:rPr>
          <w:sz w:val="20"/>
          <w:szCs w:val="20"/>
        </w:rPr>
        <w:t xml:space="preserve">. </w:t>
      </w:r>
    </w:p>
    <w:p w14:paraId="6630E569" w14:textId="77777777" w:rsidR="000D3324" w:rsidRPr="00E637E8" w:rsidRDefault="000D3324" w:rsidP="000D3324">
      <w:pPr>
        <w:pStyle w:val="NormalWeb"/>
        <w:spacing w:before="0" w:beforeAutospacing="0" w:after="0" w:afterAutospacing="0"/>
        <w:jc w:val="both"/>
      </w:pPr>
    </w:p>
    <w:p w14:paraId="7CDDCBC7" w14:textId="77777777" w:rsidR="000D3324" w:rsidRPr="007735D7" w:rsidRDefault="000D3324" w:rsidP="000D3324">
      <w:pPr>
        <w:pStyle w:val="NormalWeb"/>
        <w:spacing w:before="0" w:beforeAutospacing="0" w:after="0" w:afterAutospacing="0"/>
        <w:jc w:val="both"/>
      </w:pPr>
      <w:r w:rsidRPr="005218FB">
        <w:rPr>
          <w:bCs/>
        </w:rPr>
        <w:t>La machine judiciaire aussi.</w:t>
      </w:r>
      <w:r w:rsidRPr="007735D7">
        <w:t xml:space="preserve"> Si, en France, Zola n’a pas connu la censure ou la condamnation en justice (pour ses œuvres), ses éditeurs étrangers ne peuvent pas en dire autant. De nombreux éditeurs et traducteurs censuraient parfois d’eux-mêmes, avant la publication, ce qui leur semblait potentiellement scandaleux. Pour autant, ils n’échappèrent pas toujours à la confiscation de leurs volumes et</w:t>
      </w:r>
      <w:r>
        <w:t>,</w:t>
      </w:r>
      <w:r w:rsidRPr="007735D7">
        <w:t xml:space="preserve"> pire</w:t>
      </w:r>
      <w:r>
        <w:t>,</w:t>
      </w:r>
      <w:r w:rsidRPr="007735D7">
        <w:t xml:space="preserve"> au procès – qui assuraient aussi une excellente publicité ! </w:t>
      </w:r>
    </w:p>
    <w:p w14:paraId="63DF7AF1" w14:textId="77777777" w:rsidR="000D3324" w:rsidRDefault="000D3324" w:rsidP="000D3324">
      <w:pPr>
        <w:pStyle w:val="NormalWeb"/>
        <w:spacing w:before="0" w:beforeAutospacing="0" w:after="0" w:afterAutospacing="0"/>
        <w:jc w:val="both"/>
      </w:pPr>
      <w:r w:rsidRPr="007735D7">
        <w:t>Tous les éditeurs n’étaient pas mus par la diffusion d’une littérature moderne et poursuivaient souvent des buts purement mercantiles : publier des histoires et des descriptions présentées comme scabreuses</w:t>
      </w:r>
      <w:r>
        <w:t xml:space="preserve">, </w:t>
      </w:r>
      <w:r w:rsidRPr="007735D7">
        <w:t>ce qui peut se voir dans le choix des illustrations ou certains titres.</w:t>
      </w:r>
    </w:p>
    <w:p w14:paraId="0F7C4DBD" w14:textId="77777777" w:rsidR="000D3324" w:rsidRPr="00E637E8" w:rsidRDefault="000D3324" w:rsidP="000D3324">
      <w:pPr>
        <w:pStyle w:val="NormalWeb"/>
        <w:spacing w:before="0" w:beforeAutospacing="0" w:after="0" w:afterAutospacing="0"/>
        <w:jc w:val="both"/>
      </w:pPr>
    </w:p>
    <w:p w14:paraId="2EBF0B80" w14:textId="77777777" w:rsidR="000D3324" w:rsidRPr="00E637E8" w:rsidRDefault="000D3324" w:rsidP="000D3324">
      <w:pPr>
        <w:pStyle w:val="NormalWeb"/>
        <w:spacing w:before="0" w:beforeAutospacing="0" w:after="0" w:afterAutospacing="0"/>
        <w:jc w:val="both"/>
      </w:pPr>
      <w:r w:rsidRPr="00E637E8">
        <w:rPr>
          <w:noProof/>
          <w:lang w:val="de-DE"/>
        </w:rPr>
        <w:lastRenderedPageBreak/>
        <w:drawing>
          <wp:inline distT="0" distB="0" distL="0" distR="0" wp14:anchorId="1437FDA6" wp14:editId="430A8A91">
            <wp:extent cx="2673335" cy="3892550"/>
            <wp:effectExtent l="0" t="0" r="0" b="0"/>
            <wp:docPr id="2059" name="Picture 11" descr="Une image contenant texte, Visage humain, affiche, personne&#10;&#10;Description générée automatiquement">
              <a:extLst xmlns:a="http://schemas.openxmlformats.org/drawingml/2006/main">
                <a:ext uri="{FF2B5EF4-FFF2-40B4-BE49-F238E27FC236}">
                  <a16:creationId xmlns:a16="http://schemas.microsoft.com/office/drawing/2014/main" id="{B6796BCF-118E-63AC-1CD8-3F92D98F1E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11" descr="Une image contenant texte, Visage humain, affiche, personne&#10;&#10;Description générée automatiquement">
                      <a:extLst>
                        <a:ext uri="{FF2B5EF4-FFF2-40B4-BE49-F238E27FC236}">
                          <a16:creationId xmlns:a16="http://schemas.microsoft.com/office/drawing/2014/main" id="{B6796BCF-118E-63AC-1CD8-3F92D98F1E38}"/>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6405" cy="3897020"/>
                    </a:xfrm>
                    <a:prstGeom prst="rect">
                      <a:avLst/>
                    </a:prstGeom>
                    <a:noFill/>
                  </pic:spPr>
                </pic:pic>
              </a:graphicData>
            </a:graphic>
          </wp:inline>
        </w:drawing>
      </w:r>
      <w:r w:rsidRPr="00E637E8">
        <w:t xml:space="preserve">  </w:t>
      </w:r>
      <w:r w:rsidRPr="00E637E8">
        <w:rPr>
          <w:noProof/>
          <w:lang w:val="de-DE"/>
        </w:rPr>
        <w:drawing>
          <wp:inline distT="0" distB="0" distL="0" distR="0" wp14:anchorId="0672BE89" wp14:editId="7B0449C9">
            <wp:extent cx="2941320" cy="3888057"/>
            <wp:effectExtent l="0" t="0" r="0" b="0"/>
            <wp:docPr id="3077" name="Picture 5" descr="Une image contenant texte, livre, lettre, Impression&#10;&#10;Description générée automatiquement">
              <a:extLst xmlns:a="http://schemas.openxmlformats.org/drawingml/2006/main">
                <a:ext uri="{FF2B5EF4-FFF2-40B4-BE49-F238E27FC236}">
                  <a16:creationId xmlns:a16="http://schemas.microsoft.com/office/drawing/2014/main" id="{4C417F6E-4225-239F-AC32-BE29BF0E1D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descr="Une image contenant texte, livre, lettre, Impression&#10;&#10;Description générée automatiquement">
                      <a:extLst>
                        <a:ext uri="{FF2B5EF4-FFF2-40B4-BE49-F238E27FC236}">
                          <a16:creationId xmlns:a16="http://schemas.microsoft.com/office/drawing/2014/main" id="{4C417F6E-4225-239F-AC32-BE29BF0E1D7C}"/>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47110" cy="3895710"/>
                    </a:xfrm>
                    <a:prstGeom prst="rect">
                      <a:avLst/>
                    </a:prstGeom>
                    <a:noFill/>
                  </pic:spPr>
                </pic:pic>
              </a:graphicData>
            </a:graphic>
          </wp:inline>
        </w:drawing>
      </w:r>
    </w:p>
    <w:p w14:paraId="7228FE0C" w14:textId="77777777" w:rsidR="000D3324" w:rsidRPr="00E637E8" w:rsidRDefault="000D3324" w:rsidP="000D3324">
      <w:pPr>
        <w:pStyle w:val="NormalWeb"/>
        <w:spacing w:before="0" w:beforeAutospacing="0" w:after="0" w:afterAutospacing="0"/>
        <w:jc w:val="both"/>
        <w:rPr>
          <w:sz w:val="20"/>
          <w:szCs w:val="20"/>
        </w:rPr>
      </w:pPr>
      <w:r w:rsidRPr="00E637E8">
        <w:rPr>
          <w:sz w:val="20"/>
          <w:szCs w:val="20"/>
        </w:rPr>
        <w:t>Couverture et page de titre d’une anthologie de personnages féminins zoliens, parue en allemand en 1898 (ici l’édition de 1899) chez un éditeur installé à Budapest</w:t>
      </w:r>
      <w:r>
        <w:rPr>
          <w:sz w:val="20"/>
          <w:szCs w:val="20"/>
        </w:rPr>
        <w:t>,</w:t>
      </w:r>
      <w:r w:rsidRPr="00E637E8">
        <w:rPr>
          <w:sz w:val="20"/>
          <w:szCs w:val="20"/>
        </w:rPr>
        <w:t xml:space="preserve"> Gustav Grimm.</w:t>
      </w:r>
    </w:p>
    <w:p w14:paraId="29A6F651" w14:textId="77777777" w:rsidR="000D3324" w:rsidRPr="00E637E8" w:rsidRDefault="000D3324" w:rsidP="000D3324">
      <w:pPr>
        <w:pStyle w:val="NormalWeb"/>
        <w:spacing w:before="0" w:beforeAutospacing="0" w:after="0" w:afterAutospacing="0"/>
        <w:jc w:val="both"/>
      </w:pPr>
    </w:p>
    <w:p w14:paraId="054440BE" w14:textId="77777777" w:rsidR="000D3324" w:rsidRDefault="000D3324" w:rsidP="000D3324">
      <w:pPr>
        <w:pStyle w:val="NormalWeb"/>
        <w:spacing w:before="0" w:beforeAutospacing="0" w:after="0" w:afterAutospacing="0"/>
        <w:jc w:val="both"/>
      </w:pPr>
      <w:r w:rsidRPr="00E637E8">
        <w:t xml:space="preserve">Zola représentait une force commerciale à exploiter. On </w:t>
      </w:r>
      <w:r w:rsidRPr="005218FB">
        <w:t xml:space="preserve">peut parler d’une </w:t>
      </w:r>
      <w:r w:rsidRPr="005218FB">
        <w:rPr>
          <w:bCs/>
        </w:rPr>
        <w:t>machine publicitaire</w:t>
      </w:r>
      <w:r w:rsidRPr="005218FB">
        <w:t>, Zola et son œuvre donnant lieu à des « produits dérivés », comme cette anthologie de personnages féminins diffusée dans l’espace germanophone (</w:t>
      </w:r>
      <w:r w:rsidRPr="005218FB">
        <w:rPr>
          <w:i/>
        </w:rPr>
        <w:t>Émile</w:t>
      </w:r>
      <w:r w:rsidRPr="00E637E8">
        <w:t xml:space="preserve"> </w:t>
      </w:r>
      <w:proofErr w:type="spellStart"/>
      <w:r w:rsidRPr="00E637E8">
        <w:rPr>
          <w:i/>
        </w:rPr>
        <w:t>Zola’s</w:t>
      </w:r>
      <w:proofErr w:type="spellEnd"/>
      <w:r w:rsidRPr="00E637E8">
        <w:rPr>
          <w:i/>
        </w:rPr>
        <w:t xml:space="preserve"> </w:t>
      </w:r>
      <w:proofErr w:type="spellStart"/>
      <w:r w:rsidRPr="00E637E8">
        <w:rPr>
          <w:i/>
        </w:rPr>
        <w:t>Mädchen</w:t>
      </w:r>
      <w:proofErr w:type="spellEnd"/>
      <w:r w:rsidRPr="00E637E8">
        <w:rPr>
          <w:i/>
        </w:rPr>
        <w:t xml:space="preserve">- </w:t>
      </w:r>
      <w:proofErr w:type="spellStart"/>
      <w:r w:rsidRPr="00E637E8">
        <w:rPr>
          <w:i/>
        </w:rPr>
        <w:t>und</w:t>
      </w:r>
      <w:proofErr w:type="spellEnd"/>
      <w:r w:rsidRPr="00E637E8">
        <w:rPr>
          <w:i/>
        </w:rPr>
        <w:t xml:space="preserve"> </w:t>
      </w:r>
      <w:proofErr w:type="spellStart"/>
      <w:r w:rsidRPr="00E637E8">
        <w:rPr>
          <w:i/>
        </w:rPr>
        <w:t>Frauengestalten</w:t>
      </w:r>
      <w:proofErr w:type="spellEnd"/>
      <w:r w:rsidRPr="00E637E8">
        <w:t xml:space="preserve">, 1898) ou </w:t>
      </w:r>
      <w:r>
        <w:t>un</w:t>
      </w:r>
      <w:r w:rsidRPr="00E637E8">
        <w:t xml:space="preserve"> récit américain fantaisiste sur les amours de Zola (</w:t>
      </w:r>
      <w:r w:rsidRPr="00E637E8">
        <w:rPr>
          <w:i/>
        </w:rPr>
        <w:t xml:space="preserve">Émile </w:t>
      </w:r>
      <w:proofErr w:type="spellStart"/>
      <w:r w:rsidRPr="00E637E8">
        <w:rPr>
          <w:i/>
        </w:rPr>
        <w:t>Zola’s</w:t>
      </w:r>
      <w:proofErr w:type="spellEnd"/>
      <w:r w:rsidRPr="00E637E8">
        <w:rPr>
          <w:i/>
        </w:rPr>
        <w:t xml:space="preserve"> First Love Story and </w:t>
      </w:r>
      <w:proofErr w:type="spellStart"/>
      <w:r w:rsidRPr="00E637E8">
        <w:rPr>
          <w:i/>
        </w:rPr>
        <w:t>Others</w:t>
      </w:r>
      <w:proofErr w:type="spellEnd"/>
      <w:r w:rsidRPr="00E637E8">
        <w:t>, 1895)</w:t>
      </w:r>
      <w:r>
        <w:t>,</w:t>
      </w:r>
      <w:r w:rsidRPr="00E637E8">
        <w:t xml:space="preserve"> sans oublier les faux (</w:t>
      </w:r>
      <w:r w:rsidRPr="00E637E8">
        <w:rPr>
          <w:i/>
        </w:rPr>
        <w:t xml:space="preserve">The </w:t>
      </w:r>
      <w:proofErr w:type="spellStart"/>
      <w:r w:rsidRPr="00E637E8">
        <w:rPr>
          <w:i/>
        </w:rPr>
        <w:t>Two</w:t>
      </w:r>
      <w:proofErr w:type="spellEnd"/>
      <w:r w:rsidRPr="00E637E8">
        <w:rPr>
          <w:i/>
        </w:rPr>
        <w:t xml:space="preserve"> Duchesses</w:t>
      </w:r>
      <w:r w:rsidRPr="00E637E8">
        <w:t xml:space="preserve">, paru sous le nom de Zola à New York en 1884) ! </w:t>
      </w:r>
    </w:p>
    <w:p w14:paraId="26747F29" w14:textId="77777777" w:rsidR="000D3324" w:rsidRDefault="000D3324" w:rsidP="000D3324">
      <w:pPr>
        <w:pStyle w:val="NormalWeb"/>
        <w:spacing w:before="0" w:beforeAutospacing="0" w:after="0" w:afterAutospacing="0"/>
        <w:jc w:val="both"/>
      </w:pPr>
      <w:r w:rsidRPr="00E637E8">
        <w:t>Les éditeurs étrangers ont donc une responsabilité dans la mauvaise réputation (tenace) du naturalisme</w:t>
      </w:r>
      <w:r>
        <w:t>,</w:t>
      </w:r>
      <w:r w:rsidRPr="00E637E8">
        <w:t xml:space="preserve"> en tant que récits scabreux de sexe et de misère. </w:t>
      </w:r>
      <w:r>
        <w:t>À</w:t>
      </w:r>
      <w:r w:rsidRPr="00E637E8">
        <w:t xml:space="preserve"> l’inverse, le Brésil vendait des porte-cigarettes Nana, des chapeaux Zola, baptisait </w:t>
      </w:r>
      <w:r>
        <w:t xml:space="preserve">même un cheval </w:t>
      </w:r>
      <w:r w:rsidRPr="00E637E8">
        <w:t xml:space="preserve">du nom de l’écrivain, ce qui reflète plutôt la grande notoriété de l’écrivain français qu’un </w:t>
      </w:r>
      <w:r w:rsidRPr="00F23D0C">
        <w:rPr>
          <w:iCs/>
        </w:rPr>
        <w:t>merchandising</w:t>
      </w:r>
      <w:r w:rsidRPr="00E637E8">
        <w:t xml:space="preserve"> peu soucieux </w:t>
      </w:r>
      <w:r>
        <w:t>de</w:t>
      </w:r>
      <w:r w:rsidRPr="00E637E8">
        <w:t xml:space="preserve"> sa réputation.</w:t>
      </w:r>
    </w:p>
    <w:p w14:paraId="5E3EFBF8" w14:textId="77777777" w:rsidR="000D3324" w:rsidRDefault="000D3324" w:rsidP="000D3324">
      <w:pPr>
        <w:pStyle w:val="NormalWeb"/>
        <w:spacing w:before="0" w:beforeAutospacing="0" w:after="0" w:afterAutospacing="0"/>
        <w:jc w:val="both"/>
      </w:pPr>
    </w:p>
    <w:p w14:paraId="31553C26" w14:textId="77777777" w:rsidR="000D3324" w:rsidRDefault="000D3324" w:rsidP="000D3324">
      <w:pPr>
        <w:pStyle w:val="NormalWeb"/>
        <w:spacing w:before="0" w:beforeAutospacing="0" w:after="0" w:afterAutospacing="0"/>
        <w:jc w:val="both"/>
      </w:pPr>
      <w:r>
        <w:rPr>
          <w:noProof/>
          <w14:ligatures w14:val="standardContextual"/>
        </w:rPr>
        <w:lastRenderedPageBreak/>
        <w:drawing>
          <wp:inline distT="0" distB="0" distL="0" distR="0" wp14:anchorId="6E8F90D0" wp14:editId="14B371E1">
            <wp:extent cx="2953606" cy="4276739"/>
            <wp:effectExtent l="0" t="0" r="5715" b="3175"/>
            <wp:docPr id="189271469" name="Image 1" descr="Une image contenant texte, journal, Coupure de presse, Public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71469" name="Image 1" descr="Une image contenant texte, journal, Coupure de presse, Publication&#10;&#10;Description générée automatiquemen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61990" cy="4288878"/>
                    </a:xfrm>
                    <a:prstGeom prst="rect">
                      <a:avLst/>
                    </a:prstGeom>
                  </pic:spPr>
                </pic:pic>
              </a:graphicData>
            </a:graphic>
          </wp:inline>
        </w:drawing>
      </w:r>
    </w:p>
    <w:p w14:paraId="2DF15C97" w14:textId="77777777" w:rsidR="000D3324" w:rsidRPr="001723A7" w:rsidRDefault="000D3324" w:rsidP="000D3324">
      <w:pPr>
        <w:pStyle w:val="NormalWeb"/>
        <w:spacing w:before="0" w:beforeAutospacing="0" w:after="0" w:afterAutospacing="0"/>
        <w:jc w:val="both"/>
        <w:rPr>
          <w:sz w:val="20"/>
          <w:szCs w:val="20"/>
        </w:rPr>
      </w:pPr>
      <w:r w:rsidRPr="001723A7">
        <w:rPr>
          <w:color w:val="000000"/>
          <w:sz w:val="20"/>
          <w:szCs w:val="20"/>
        </w:rPr>
        <w:t xml:space="preserve">Publicité pour des chapeaux Zola </w:t>
      </w:r>
      <w:r>
        <w:rPr>
          <w:color w:val="000000"/>
          <w:sz w:val="20"/>
          <w:szCs w:val="20"/>
        </w:rPr>
        <w:t xml:space="preserve">(entre autres) </w:t>
      </w:r>
      <w:r w:rsidRPr="001723A7">
        <w:rPr>
          <w:color w:val="000000"/>
          <w:sz w:val="20"/>
          <w:szCs w:val="20"/>
        </w:rPr>
        <w:t>dans</w:t>
      </w:r>
      <w:r w:rsidRPr="001723A7">
        <w:rPr>
          <w:i/>
          <w:iCs/>
          <w:color w:val="000000"/>
          <w:sz w:val="20"/>
          <w:szCs w:val="20"/>
        </w:rPr>
        <w:t xml:space="preserve"> </w:t>
      </w:r>
      <w:r w:rsidRPr="001723A7">
        <w:rPr>
          <w:color w:val="000000"/>
          <w:sz w:val="20"/>
          <w:szCs w:val="20"/>
        </w:rPr>
        <w:t>le quotidien brésilien</w:t>
      </w:r>
      <w:r w:rsidRPr="001723A7">
        <w:rPr>
          <w:i/>
          <w:iCs/>
          <w:color w:val="000000"/>
          <w:sz w:val="20"/>
          <w:szCs w:val="20"/>
        </w:rPr>
        <w:t xml:space="preserve"> </w:t>
      </w:r>
      <w:proofErr w:type="spellStart"/>
      <w:r w:rsidRPr="001723A7">
        <w:rPr>
          <w:i/>
          <w:iCs/>
          <w:color w:val="000000"/>
          <w:sz w:val="20"/>
          <w:szCs w:val="20"/>
        </w:rPr>
        <w:t>Pacotilha</w:t>
      </w:r>
      <w:proofErr w:type="spellEnd"/>
      <w:r w:rsidRPr="001723A7">
        <w:rPr>
          <w:color w:val="000000"/>
          <w:sz w:val="20"/>
          <w:szCs w:val="20"/>
        </w:rPr>
        <w:t xml:space="preserve"> (Maranhão), 14 juin 1883, p. 1</w:t>
      </w:r>
    </w:p>
    <w:p w14:paraId="1F79DE14" w14:textId="77777777" w:rsidR="000D3324" w:rsidRDefault="000D3324" w:rsidP="000D3324">
      <w:pPr>
        <w:pStyle w:val="NormalWeb"/>
        <w:spacing w:before="0" w:beforeAutospacing="0" w:after="0" w:afterAutospacing="0"/>
        <w:jc w:val="both"/>
      </w:pPr>
      <w:r>
        <w:rPr>
          <w:noProof/>
          <w14:ligatures w14:val="standardContextual"/>
        </w:rPr>
        <w:lastRenderedPageBreak/>
        <w:drawing>
          <wp:inline distT="0" distB="0" distL="0" distR="0" wp14:anchorId="43247105" wp14:editId="6810B411">
            <wp:extent cx="1951768" cy="4411980"/>
            <wp:effectExtent l="0" t="0" r="0" b="7620"/>
            <wp:docPr id="1254930468" name="Image 2"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30468" name="Image 2" descr="Une image contenant texte, capture d’écran, Police, nombre&#10;&#10;Description générée automatiquemen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61854" cy="4434780"/>
                    </a:xfrm>
                    <a:prstGeom prst="rect">
                      <a:avLst/>
                    </a:prstGeom>
                  </pic:spPr>
                </pic:pic>
              </a:graphicData>
            </a:graphic>
          </wp:inline>
        </w:drawing>
      </w:r>
    </w:p>
    <w:p w14:paraId="21497B36" w14:textId="77777777" w:rsidR="000D3324" w:rsidRPr="00A67926" w:rsidRDefault="000D3324" w:rsidP="000D3324">
      <w:pPr>
        <w:pStyle w:val="NormalWeb"/>
        <w:spacing w:before="0" w:beforeAutospacing="0" w:after="0" w:afterAutospacing="0"/>
        <w:jc w:val="both"/>
        <w:rPr>
          <w:color w:val="000000"/>
          <w:sz w:val="20"/>
          <w:szCs w:val="20"/>
        </w:rPr>
      </w:pPr>
      <w:r w:rsidRPr="00A67926">
        <w:rPr>
          <w:color w:val="000000"/>
          <w:sz w:val="20"/>
          <w:szCs w:val="20"/>
        </w:rPr>
        <w:t>Publicité pour des chapeaux Zola et Daudet dans</w:t>
      </w:r>
      <w:r w:rsidRPr="00A67926">
        <w:rPr>
          <w:i/>
          <w:iCs/>
          <w:color w:val="000000"/>
          <w:sz w:val="20"/>
          <w:szCs w:val="20"/>
        </w:rPr>
        <w:t xml:space="preserve"> </w:t>
      </w:r>
      <w:r w:rsidRPr="00A67926">
        <w:rPr>
          <w:color w:val="000000"/>
          <w:sz w:val="20"/>
          <w:szCs w:val="20"/>
        </w:rPr>
        <w:t>le quotidien brésilien</w:t>
      </w:r>
      <w:r w:rsidRPr="00A67926">
        <w:rPr>
          <w:i/>
          <w:iCs/>
          <w:color w:val="000000"/>
          <w:sz w:val="20"/>
          <w:szCs w:val="20"/>
        </w:rPr>
        <w:t xml:space="preserve"> </w:t>
      </w:r>
      <w:proofErr w:type="spellStart"/>
      <w:r w:rsidRPr="00A67926">
        <w:rPr>
          <w:i/>
          <w:iCs/>
          <w:color w:val="000000"/>
          <w:sz w:val="20"/>
          <w:szCs w:val="20"/>
        </w:rPr>
        <w:t>Gazeta</w:t>
      </w:r>
      <w:proofErr w:type="spellEnd"/>
      <w:r w:rsidRPr="00A67926">
        <w:rPr>
          <w:i/>
          <w:iCs/>
          <w:color w:val="000000"/>
          <w:sz w:val="20"/>
          <w:szCs w:val="20"/>
        </w:rPr>
        <w:t xml:space="preserve"> de </w:t>
      </w:r>
      <w:proofErr w:type="spellStart"/>
      <w:r w:rsidRPr="00A67926">
        <w:rPr>
          <w:i/>
          <w:iCs/>
          <w:color w:val="000000"/>
          <w:sz w:val="20"/>
          <w:szCs w:val="20"/>
        </w:rPr>
        <w:t>Notícias</w:t>
      </w:r>
      <w:proofErr w:type="spellEnd"/>
      <w:r w:rsidRPr="00A67926">
        <w:rPr>
          <w:i/>
          <w:iCs/>
          <w:color w:val="000000"/>
          <w:sz w:val="20"/>
          <w:szCs w:val="20"/>
        </w:rPr>
        <w:t xml:space="preserve"> </w:t>
      </w:r>
      <w:r w:rsidRPr="00A67926">
        <w:rPr>
          <w:color w:val="000000"/>
          <w:sz w:val="20"/>
          <w:szCs w:val="20"/>
        </w:rPr>
        <w:t>(Rio de Janeiro), 6 décembre 1885, p. 2</w:t>
      </w:r>
      <w:r>
        <w:rPr>
          <w:color w:val="000000"/>
          <w:sz w:val="20"/>
          <w:szCs w:val="20"/>
        </w:rPr>
        <w:t>.</w:t>
      </w:r>
    </w:p>
    <w:p w14:paraId="1B088735" w14:textId="77777777" w:rsidR="000D3324" w:rsidRDefault="000D3324" w:rsidP="000D3324">
      <w:pPr>
        <w:pStyle w:val="NormalWeb"/>
        <w:spacing w:before="0" w:beforeAutospacing="0" w:after="0" w:afterAutospacing="0"/>
        <w:jc w:val="both"/>
      </w:pPr>
    </w:p>
    <w:p w14:paraId="3137C5C3" w14:textId="77777777" w:rsidR="000D3324" w:rsidRPr="00E637E8" w:rsidRDefault="000D3324" w:rsidP="000D3324">
      <w:pPr>
        <w:pStyle w:val="NormalWeb"/>
        <w:spacing w:before="0" w:beforeAutospacing="0" w:after="0" w:afterAutospacing="0"/>
        <w:jc w:val="both"/>
        <w:rPr>
          <w:b/>
          <w:bCs/>
        </w:rPr>
      </w:pPr>
      <w:r w:rsidRPr="005218FB">
        <w:rPr>
          <w:b/>
          <w:i/>
        </w:rPr>
        <w:t>La Vie des Idées</w:t>
      </w:r>
      <w:r w:rsidRPr="005218FB">
        <w:rPr>
          <w:b/>
        </w:rPr>
        <w:t xml:space="preserve"> : </w:t>
      </w:r>
      <w:r w:rsidRPr="00E637E8">
        <w:rPr>
          <w:b/>
          <w:bCs/>
        </w:rPr>
        <w:t>Quelle a été l</w:t>
      </w:r>
      <w:r>
        <w:rPr>
          <w:b/>
          <w:bCs/>
        </w:rPr>
        <w:t>’</w:t>
      </w:r>
      <w:r w:rsidRPr="00E637E8">
        <w:rPr>
          <w:b/>
          <w:bCs/>
        </w:rPr>
        <w:t>influence de Zola et du naturalisme français dans le monde</w:t>
      </w:r>
      <w:r>
        <w:rPr>
          <w:b/>
          <w:bCs/>
        </w:rPr>
        <w:t> </w:t>
      </w:r>
      <w:r w:rsidRPr="00E637E8">
        <w:rPr>
          <w:b/>
          <w:bCs/>
        </w:rPr>
        <w:t>?</w:t>
      </w:r>
    </w:p>
    <w:p w14:paraId="43AA8495" w14:textId="77777777" w:rsidR="000D3324" w:rsidRDefault="000D3324" w:rsidP="000D3324">
      <w:pPr>
        <w:pStyle w:val="NormalWeb"/>
        <w:spacing w:before="0" w:beforeAutospacing="0" w:after="0" w:afterAutospacing="0"/>
        <w:jc w:val="both"/>
      </w:pPr>
      <w:r w:rsidRPr="00E637E8">
        <w:rPr>
          <w:b/>
          <w:bCs/>
        </w:rPr>
        <w:t xml:space="preserve">Aurélie </w:t>
      </w:r>
      <w:proofErr w:type="spellStart"/>
      <w:r w:rsidRPr="00E637E8">
        <w:rPr>
          <w:b/>
          <w:bCs/>
        </w:rPr>
        <w:t>Barjonet</w:t>
      </w:r>
      <w:proofErr w:type="spellEnd"/>
      <w:r w:rsidRPr="00E637E8">
        <w:rPr>
          <w:b/>
          <w:bCs/>
        </w:rPr>
        <w:t xml:space="preserve"> </w:t>
      </w:r>
      <w:r>
        <w:rPr>
          <w:b/>
          <w:bCs/>
        </w:rPr>
        <w:t>et</w:t>
      </w:r>
      <w:r w:rsidRPr="00E637E8">
        <w:rPr>
          <w:b/>
          <w:bCs/>
        </w:rPr>
        <w:t xml:space="preserve"> Timo </w:t>
      </w:r>
      <w:proofErr w:type="spellStart"/>
      <w:r w:rsidRPr="00E637E8">
        <w:rPr>
          <w:b/>
          <w:bCs/>
        </w:rPr>
        <w:t>Kehren</w:t>
      </w:r>
      <w:proofErr w:type="spellEnd"/>
      <w:r w:rsidRPr="00E637E8">
        <w:rPr>
          <w:b/>
          <w:bCs/>
        </w:rPr>
        <w:t> :</w:t>
      </w:r>
      <w:r>
        <w:t xml:space="preserve"> Elle a été i</w:t>
      </w:r>
      <w:r w:rsidRPr="00E637E8">
        <w:t xml:space="preserve">mmense ! Zola incarnait la littérature moderne dans le monde entier. Son </w:t>
      </w:r>
      <w:r>
        <w:t>naturalisme</w:t>
      </w:r>
      <w:r w:rsidRPr="00E637E8">
        <w:t xml:space="preserve"> heurtait toutes les </w:t>
      </w:r>
      <w:r w:rsidRPr="005E3A5A">
        <w:t>esthétiques</w:t>
      </w:r>
      <w:r w:rsidRPr="00E637E8">
        <w:t xml:space="preserve"> dominantes. Il plaisait aux jeunes pour son idéal de vérité</w:t>
      </w:r>
      <w:r>
        <w:t>,</w:t>
      </w:r>
      <w:r w:rsidRPr="00E637E8">
        <w:t xml:space="preserve"> mais ses thèmes et son programme ne faisaient pas l’unanimité. Son aura dépassait </w:t>
      </w:r>
      <w:r>
        <w:t xml:space="preserve">même </w:t>
      </w:r>
      <w:r w:rsidRPr="00E637E8">
        <w:t>la sphère littéraire</w:t>
      </w:r>
      <w:r>
        <w:t>. P</w:t>
      </w:r>
      <w:r w:rsidRPr="00E637E8">
        <w:t>our preuve</w:t>
      </w:r>
      <w:r>
        <w:t xml:space="preserve">, </w:t>
      </w:r>
      <w:r w:rsidRPr="00E637E8">
        <w:t xml:space="preserve">cette lettre d’une jeune </w:t>
      </w:r>
      <w:r>
        <w:t>A</w:t>
      </w:r>
      <w:r w:rsidRPr="00E637E8">
        <w:t>méricaine de 17 ans qui</w:t>
      </w:r>
      <w:r>
        <w:t>,</w:t>
      </w:r>
      <w:r w:rsidRPr="00E637E8">
        <w:t xml:space="preserve"> le 17 décembre 1884</w:t>
      </w:r>
      <w:r>
        <w:t>,</w:t>
      </w:r>
      <w:r w:rsidRPr="00E637E8">
        <w:t xml:space="preserve"> lui demande conseil en tant qu</w:t>
      </w:r>
      <w:proofErr w:type="gramStart"/>
      <w:r w:rsidRPr="00E637E8">
        <w:t>’«</w:t>
      </w:r>
      <w:proofErr w:type="gramEnd"/>
      <w:r w:rsidRPr="00E637E8">
        <w:t> </w:t>
      </w:r>
      <w:r w:rsidRPr="00E637E8">
        <w:rPr>
          <w:rStyle w:val="uit-field"/>
        </w:rPr>
        <w:t>homme qui comprends au merveille la sexe féminin »</w:t>
      </w:r>
      <w:r>
        <w:rPr>
          <w:rStyle w:val="uit-field"/>
        </w:rPr>
        <w:t xml:space="preserve"> [</w:t>
      </w:r>
      <w:r w:rsidRPr="00715733">
        <w:rPr>
          <w:rStyle w:val="uit-field"/>
          <w:i/>
        </w:rPr>
        <w:t>sic</w:t>
      </w:r>
      <w:r>
        <w:rPr>
          <w:rStyle w:val="uit-field"/>
        </w:rPr>
        <w:t>]</w:t>
      </w:r>
      <w:r w:rsidRPr="00E637E8">
        <w:t>, car elle se sent une « dépravée ».</w:t>
      </w:r>
    </w:p>
    <w:p w14:paraId="7FAD318D" w14:textId="77777777" w:rsidR="000D3324" w:rsidRPr="00E637E8" w:rsidRDefault="000D3324" w:rsidP="000D3324">
      <w:pPr>
        <w:pStyle w:val="NormalWeb"/>
        <w:spacing w:before="0" w:beforeAutospacing="0" w:after="0" w:afterAutospacing="0"/>
        <w:jc w:val="both"/>
      </w:pPr>
    </w:p>
    <w:p w14:paraId="3252DDDE" w14:textId="77777777" w:rsidR="000D3324" w:rsidRPr="00E637E8" w:rsidRDefault="000D3324" w:rsidP="000D3324">
      <w:pPr>
        <w:pStyle w:val="NormalWeb"/>
        <w:spacing w:before="0" w:beforeAutospacing="0" w:after="0" w:afterAutospacing="0"/>
        <w:jc w:val="both"/>
      </w:pPr>
      <w:r w:rsidRPr="00E637E8">
        <w:rPr>
          <w:noProof/>
        </w:rPr>
        <w:lastRenderedPageBreak/>
        <w:drawing>
          <wp:inline distT="0" distB="0" distL="0" distR="0" wp14:anchorId="63D8D58D" wp14:editId="10857936">
            <wp:extent cx="4275190" cy="6569009"/>
            <wp:effectExtent l="0" t="0" r="0" b="3810"/>
            <wp:docPr id="956672863" name="Image 1" descr="Une image contenant texte, écriture manuscrite, lettre, pap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672863" name="Image 1" descr="Une image contenant texte, écriture manuscrite, lettre, papier&#10;&#10;Description générée automatiquement"/>
                    <pic:cNvPicPr/>
                  </pic:nvPicPr>
                  <pic:blipFill>
                    <a:blip r:embed="rId22"/>
                    <a:stretch>
                      <a:fillRect/>
                    </a:stretch>
                  </pic:blipFill>
                  <pic:spPr>
                    <a:xfrm>
                      <a:off x="0" y="0"/>
                      <a:ext cx="4275190" cy="6569009"/>
                    </a:xfrm>
                    <a:prstGeom prst="rect">
                      <a:avLst/>
                    </a:prstGeom>
                  </pic:spPr>
                </pic:pic>
              </a:graphicData>
            </a:graphic>
          </wp:inline>
        </w:drawing>
      </w:r>
    </w:p>
    <w:p w14:paraId="301659DA" w14:textId="77777777" w:rsidR="000D3324" w:rsidRDefault="000D3324" w:rsidP="000D3324">
      <w:pPr>
        <w:pStyle w:val="NormalWeb"/>
        <w:spacing w:before="0" w:beforeAutospacing="0" w:after="0" w:afterAutospacing="0"/>
        <w:jc w:val="both"/>
        <w:rPr>
          <w:sz w:val="20"/>
          <w:szCs w:val="20"/>
        </w:rPr>
      </w:pPr>
      <w:hyperlink r:id="rId23" w:history="1">
        <w:r w:rsidRPr="00051CC0">
          <w:rPr>
            <w:rStyle w:val="Lienhypertexte"/>
            <w:sz w:val="20"/>
            <w:szCs w:val="20"/>
          </w:rPr>
          <w:t>https://eman-archives.org/CorrespondanceZola/items/show/6193</w:t>
        </w:r>
      </w:hyperlink>
    </w:p>
    <w:p w14:paraId="6481CF9E" w14:textId="77777777" w:rsidR="000D3324" w:rsidRPr="00575F0B" w:rsidRDefault="000D3324" w:rsidP="000D3324">
      <w:pPr>
        <w:pStyle w:val="NormalWeb"/>
        <w:spacing w:before="0" w:beforeAutospacing="0" w:after="0" w:afterAutospacing="0"/>
        <w:jc w:val="both"/>
        <w:rPr>
          <w:sz w:val="20"/>
          <w:szCs w:val="20"/>
        </w:rPr>
      </w:pPr>
    </w:p>
    <w:p w14:paraId="6306CEEA" w14:textId="77777777" w:rsidR="000D3324" w:rsidRPr="00E637E8" w:rsidRDefault="000D3324" w:rsidP="000D3324">
      <w:pPr>
        <w:pStyle w:val="NormalWeb"/>
        <w:spacing w:before="0" w:beforeAutospacing="0" w:after="0" w:afterAutospacing="0"/>
        <w:jc w:val="both"/>
      </w:pPr>
    </w:p>
    <w:p w14:paraId="173CE424" w14:textId="77777777" w:rsidR="000D3324" w:rsidRDefault="000D3324" w:rsidP="000D3324">
      <w:pPr>
        <w:pStyle w:val="NormalWeb"/>
        <w:spacing w:before="0" w:beforeAutospacing="0" w:after="0" w:afterAutospacing="0"/>
        <w:jc w:val="both"/>
      </w:pPr>
      <w:r w:rsidRPr="00E637E8">
        <w:t xml:space="preserve">À l’inverse, dans une lettre envoyée de Nouvelle-Ecosse le 24 mai 1898, une femme lui dit avoir lu </w:t>
      </w:r>
      <w:r w:rsidRPr="00E637E8">
        <w:rPr>
          <w:i/>
          <w:iCs/>
        </w:rPr>
        <w:t>Paris</w:t>
      </w:r>
      <w:r w:rsidRPr="00E637E8">
        <w:t xml:space="preserve"> et se sentir grâce à cette lecture « meilleure, plus forte, et par conséquent plus utile ». </w:t>
      </w:r>
      <w:r>
        <w:t>I</w:t>
      </w:r>
      <w:r w:rsidRPr="00E637E8">
        <w:t xml:space="preserve">l y a </w:t>
      </w:r>
      <w:r>
        <w:t xml:space="preserve">aussi </w:t>
      </w:r>
      <w:r w:rsidRPr="00E637E8">
        <w:t>ce jeune aristocrate italien</w:t>
      </w:r>
      <w:r>
        <w:t xml:space="preserve"> anonyme</w:t>
      </w:r>
      <w:r w:rsidRPr="00E637E8">
        <w:t xml:space="preserve"> qui envoie ses confessions d’homosexuel à Zola pour nourrir son inspiration, et qui viennent d’être rééditées</w:t>
      </w:r>
      <w:r>
        <w:t>.</w:t>
      </w:r>
    </w:p>
    <w:p w14:paraId="1608F998" w14:textId="77777777" w:rsidR="000D3324" w:rsidRDefault="000D3324" w:rsidP="000D3324">
      <w:pPr>
        <w:pStyle w:val="NormalWeb"/>
        <w:spacing w:before="0" w:beforeAutospacing="0" w:after="0" w:afterAutospacing="0"/>
        <w:jc w:val="both"/>
      </w:pPr>
    </w:p>
    <w:p w14:paraId="715BFEC1" w14:textId="77777777" w:rsidR="000D3324" w:rsidRDefault="000D3324" w:rsidP="000D3324">
      <w:pPr>
        <w:pStyle w:val="NormalWeb"/>
        <w:spacing w:before="0" w:beforeAutospacing="0" w:after="0" w:afterAutospacing="0"/>
        <w:jc w:val="both"/>
      </w:pPr>
      <w:r>
        <w:rPr>
          <w:noProof/>
          <w14:ligatures w14:val="standardContextual"/>
        </w:rPr>
        <w:lastRenderedPageBreak/>
        <w:drawing>
          <wp:inline distT="0" distB="0" distL="0" distR="0" wp14:anchorId="6B87D12D" wp14:editId="54708CE7">
            <wp:extent cx="2504536" cy="3318510"/>
            <wp:effectExtent l="0" t="0" r="0" b="0"/>
            <wp:docPr id="1656711499" name="Image 1" descr="Une image contenant texte, écriture manuscrite, Produit en papier, pap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711499" name="Image 1" descr="Une image contenant texte, écriture manuscrite, Produit en papier, papier&#10;&#10;Description générée automatiquement"/>
                    <pic:cNvPicPr/>
                  </pic:nvPicPr>
                  <pic:blipFill>
                    <a:blip r:embed="rId24">
                      <a:extLst>
                        <a:ext uri="{28A0092B-C50C-407E-A947-70E740481C1C}">
                          <a14:useLocalDpi xmlns:a14="http://schemas.microsoft.com/office/drawing/2010/main" val="0"/>
                        </a:ext>
                      </a:extLst>
                    </a:blip>
                    <a:stretch>
                      <a:fillRect/>
                    </a:stretch>
                  </pic:blipFill>
                  <pic:spPr>
                    <a:xfrm>
                      <a:off x="0" y="0"/>
                      <a:ext cx="2506276" cy="3320816"/>
                    </a:xfrm>
                    <a:prstGeom prst="rect">
                      <a:avLst/>
                    </a:prstGeom>
                  </pic:spPr>
                </pic:pic>
              </a:graphicData>
            </a:graphic>
          </wp:inline>
        </w:drawing>
      </w:r>
    </w:p>
    <w:p w14:paraId="71491757" w14:textId="77777777" w:rsidR="000D3324" w:rsidRPr="005E3A5A" w:rsidRDefault="000D3324" w:rsidP="000D3324">
      <w:pPr>
        <w:pStyle w:val="NormalWeb"/>
        <w:spacing w:before="0" w:beforeAutospacing="0" w:after="0" w:afterAutospacing="0"/>
        <w:jc w:val="both"/>
        <w:rPr>
          <w:sz w:val="20"/>
          <w:szCs w:val="20"/>
        </w:rPr>
      </w:pPr>
      <w:r w:rsidRPr="005E3A5A">
        <w:rPr>
          <w:rStyle w:val="Accentuation"/>
          <w:sz w:val="20"/>
          <w:szCs w:val="20"/>
        </w:rPr>
        <w:t>Confessions d</w:t>
      </w:r>
      <w:r>
        <w:rPr>
          <w:rStyle w:val="Accentuation"/>
          <w:sz w:val="20"/>
          <w:szCs w:val="20"/>
        </w:rPr>
        <w:t>’</w:t>
      </w:r>
      <w:r w:rsidRPr="005E3A5A">
        <w:rPr>
          <w:rStyle w:val="Accentuation"/>
          <w:sz w:val="20"/>
          <w:szCs w:val="20"/>
        </w:rPr>
        <w:t>un homosexuel à Émile Zola. Le « Roman d'un inverti » non censuré, éd</w:t>
      </w:r>
      <w:r>
        <w:rPr>
          <w:rStyle w:val="Accentuation"/>
          <w:sz w:val="20"/>
          <w:szCs w:val="20"/>
        </w:rPr>
        <w:t>ité</w:t>
      </w:r>
      <w:r w:rsidRPr="005E3A5A">
        <w:rPr>
          <w:rStyle w:val="Accentuation"/>
          <w:sz w:val="20"/>
          <w:szCs w:val="20"/>
        </w:rPr>
        <w:t xml:space="preserve"> par </w:t>
      </w:r>
      <w:r w:rsidRPr="005E3A5A">
        <w:rPr>
          <w:rStyle w:val="lev"/>
          <w:sz w:val="20"/>
          <w:szCs w:val="20"/>
        </w:rPr>
        <w:t xml:space="preserve">Michael Rosenfeld, </w:t>
      </w:r>
      <w:r w:rsidRPr="005E3A5A">
        <w:rPr>
          <w:sz w:val="20"/>
          <w:szCs w:val="20"/>
        </w:rPr>
        <w:t>Nouvelles éditions Place, 2017</w:t>
      </w:r>
      <w:r>
        <w:rPr>
          <w:sz w:val="20"/>
          <w:szCs w:val="20"/>
        </w:rPr>
        <w:t>.</w:t>
      </w:r>
    </w:p>
    <w:p w14:paraId="1C114DBB" w14:textId="77777777" w:rsidR="000D3324" w:rsidRDefault="000D3324" w:rsidP="000D3324">
      <w:pPr>
        <w:pStyle w:val="NormalWeb"/>
        <w:spacing w:before="0" w:beforeAutospacing="0" w:after="0" w:afterAutospacing="0"/>
        <w:jc w:val="both"/>
      </w:pPr>
    </w:p>
    <w:p w14:paraId="5EDFD2C7" w14:textId="77777777" w:rsidR="000D3324" w:rsidRPr="00E637E8" w:rsidRDefault="000D3324" w:rsidP="000D3324">
      <w:pPr>
        <w:pStyle w:val="NormalWeb"/>
        <w:spacing w:before="0" w:beforeAutospacing="0" w:after="0" w:afterAutospacing="0"/>
        <w:jc w:val="both"/>
      </w:pPr>
      <w:r w:rsidRPr="005218FB">
        <w:rPr>
          <w:b/>
          <w:i/>
        </w:rPr>
        <w:t>La Vie des Idées</w:t>
      </w:r>
      <w:r w:rsidRPr="005218FB">
        <w:rPr>
          <w:b/>
        </w:rPr>
        <w:t xml:space="preserve"> : </w:t>
      </w:r>
      <w:r w:rsidRPr="00E637E8">
        <w:rPr>
          <w:b/>
          <w:bCs/>
        </w:rPr>
        <w:t>Qui sont aujourd</w:t>
      </w:r>
      <w:r>
        <w:rPr>
          <w:b/>
          <w:bCs/>
        </w:rPr>
        <w:t>’</w:t>
      </w:r>
      <w:r w:rsidRPr="00E637E8">
        <w:rPr>
          <w:b/>
          <w:bCs/>
        </w:rPr>
        <w:t>hui les héritiers de Zola, en littérature comme en journalisme ?</w:t>
      </w:r>
    </w:p>
    <w:p w14:paraId="4BA5FFF2" w14:textId="77777777" w:rsidR="000D3324" w:rsidRDefault="000D3324" w:rsidP="000D3324">
      <w:pPr>
        <w:pStyle w:val="NormalWeb"/>
        <w:spacing w:before="0" w:beforeAutospacing="0" w:after="0" w:afterAutospacing="0"/>
        <w:jc w:val="both"/>
      </w:pPr>
      <w:r w:rsidRPr="00E637E8">
        <w:rPr>
          <w:b/>
          <w:bCs/>
        </w:rPr>
        <w:t xml:space="preserve">Aurélie </w:t>
      </w:r>
      <w:proofErr w:type="spellStart"/>
      <w:r w:rsidRPr="00E637E8">
        <w:rPr>
          <w:b/>
          <w:bCs/>
        </w:rPr>
        <w:t>Barjonet</w:t>
      </w:r>
      <w:proofErr w:type="spellEnd"/>
      <w:r w:rsidRPr="00E637E8">
        <w:rPr>
          <w:b/>
          <w:bCs/>
        </w:rPr>
        <w:t xml:space="preserve"> </w:t>
      </w:r>
      <w:r>
        <w:rPr>
          <w:b/>
          <w:bCs/>
        </w:rPr>
        <w:t>et</w:t>
      </w:r>
      <w:r w:rsidRPr="00E637E8">
        <w:rPr>
          <w:b/>
          <w:bCs/>
        </w:rPr>
        <w:t xml:space="preserve"> Timo </w:t>
      </w:r>
      <w:proofErr w:type="spellStart"/>
      <w:r w:rsidRPr="00E637E8">
        <w:rPr>
          <w:b/>
          <w:bCs/>
        </w:rPr>
        <w:t>Kehren</w:t>
      </w:r>
      <w:proofErr w:type="spellEnd"/>
      <w:r w:rsidRPr="00E637E8">
        <w:rPr>
          <w:b/>
          <w:bCs/>
        </w:rPr>
        <w:t> :</w:t>
      </w:r>
      <w:r>
        <w:t xml:space="preserve"> D</w:t>
      </w:r>
      <w:r w:rsidRPr="00E637E8">
        <w:t>ifficile</w:t>
      </w:r>
      <w:r>
        <w:t xml:space="preserve"> à dire.</w:t>
      </w:r>
      <w:r w:rsidRPr="00E637E8">
        <w:t xml:space="preserve"> Il</w:t>
      </w:r>
      <w:r>
        <w:t>s</w:t>
      </w:r>
      <w:r w:rsidRPr="00E637E8">
        <w:t xml:space="preserve"> devrai</w:t>
      </w:r>
      <w:r>
        <w:t>en</w:t>
      </w:r>
      <w:r w:rsidRPr="00E637E8">
        <w:t>t cocher tant de cases</w:t>
      </w:r>
      <w:r>
        <w:t> !</w:t>
      </w:r>
      <w:r w:rsidRPr="00E637E8">
        <w:t xml:space="preserve"> </w:t>
      </w:r>
      <w:r>
        <w:t xml:space="preserve">Zola a pris un rôle actif dans la diffusion de son œuvre à l’étranger, car le marché s’internationalisait et il n’y avait pas encore de véritables professionnels. C’est différent aujourd’hui. Surtout, Zola est autant </w:t>
      </w:r>
      <w:r w:rsidRPr="00E637E8">
        <w:t xml:space="preserve">un romancier qu’un intellectuel au sens moderne, c’est-à-dire quelqu’un qui </w:t>
      </w:r>
      <w:r>
        <w:t>a mis</w:t>
      </w:r>
      <w:r w:rsidRPr="00E637E8">
        <w:t xml:space="preserve"> sa notoriété mondiale, obtenue dans la sphère littéraire, au service d’une cause non</w:t>
      </w:r>
      <w:r>
        <w:t xml:space="preserve"> </w:t>
      </w:r>
      <w:r w:rsidRPr="00E637E8">
        <w:t xml:space="preserve">littéraire. </w:t>
      </w:r>
    </w:p>
    <w:p w14:paraId="3A58D715" w14:textId="77777777" w:rsidR="000D3324" w:rsidRDefault="000D3324" w:rsidP="000D3324">
      <w:pPr>
        <w:pStyle w:val="NormalWeb"/>
        <w:spacing w:before="0" w:beforeAutospacing="0" w:after="0" w:afterAutospacing="0"/>
        <w:jc w:val="both"/>
      </w:pPr>
      <w:r w:rsidRPr="00E637E8">
        <w:t xml:space="preserve">Il en existe assurément aujourd’hui, mais trouverait-on une personnalité qui a changé le regard sur son pays autant que Zola ? Qu’on pense à tous ces Juifs éblouis par la France à travers l’engagement de Zola. Dans </w:t>
      </w:r>
      <w:r w:rsidRPr="00E637E8">
        <w:rPr>
          <w:i/>
          <w:iCs/>
        </w:rPr>
        <w:t xml:space="preserve">Sur la scène intérieure </w:t>
      </w:r>
      <w:r w:rsidRPr="00E637E8">
        <w:t xml:space="preserve">(Gallimard, 2013), Marcel Cohen </w:t>
      </w:r>
      <w:r>
        <w:t>évoque</w:t>
      </w:r>
      <w:r w:rsidRPr="00E637E8">
        <w:t xml:space="preserve"> comment sa « grand-mère maternelle </w:t>
      </w:r>
      <w:r w:rsidRPr="00BA5B30">
        <w:t>racontait</w:t>
      </w:r>
      <w:r w:rsidRPr="00E637E8">
        <w:t xml:space="preserve"> qu’adolescente, dans le faubourg d’Istanbul où elle était née, elle brodait des coussins à l’effigie de Dreyfus et de Zola » (p. 62)</w:t>
      </w:r>
      <w:r>
        <w:t>.</w:t>
      </w:r>
    </w:p>
    <w:p w14:paraId="7D40173E" w14:textId="77777777" w:rsidR="000D3324" w:rsidRDefault="000D3324" w:rsidP="000D3324">
      <w:pPr>
        <w:pStyle w:val="NormalWeb"/>
        <w:spacing w:before="0" w:beforeAutospacing="0" w:after="0" w:afterAutospacing="0"/>
        <w:jc w:val="both"/>
      </w:pPr>
    </w:p>
    <w:p w14:paraId="1EC8A4D4" w14:textId="77777777" w:rsidR="000D3324" w:rsidRDefault="000D3324" w:rsidP="000D3324">
      <w:pPr>
        <w:pStyle w:val="NormalWeb"/>
        <w:spacing w:before="0" w:beforeAutospacing="0" w:after="0" w:afterAutospacing="0"/>
        <w:jc w:val="both"/>
      </w:pPr>
      <w:r>
        <w:rPr>
          <w:noProof/>
          <w14:ligatures w14:val="standardContextual"/>
        </w:rPr>
        <w:lastRenderedPageBreak/>
        <w:drawing>
          <wp:inline distT="0" distB="0" distL="0" distR="0" wp14:anchorId="7CDA66C9" wp14:editId="61A62A4C">
            <wp:extent cx="3267710" cy="4476173"/>
            <wp:effectExtent l="0" t="0" r="0" b="0"/>
            <wp:docPr id="324367538" name="Image 2" descr="Une image contenant texte, funérailles, art, noir et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67538" name="Image 2" descr="Une image contenant texte, funérailles, art, noir et blanc&#10;&#10;Description générée automatiquement"/>
                    <pic:cNvPicPr/>
                  </pic:nvPicPr>
                  <pic:blipFill>
                    <a:blip r:embed="rId25">
                      <a:extLst>
                        <a:ext uri="{28A0092B-C50C-407E-A947-70E740481C1C}">
                          <a14:useLocalDpi xmlns:a14="http://schemas.microsoft.com/office/drawing/2010/main" val="0"/>
                        </a:ext>
                      </a:extLst>
                    </a:blip>
                    <a:stretch>
                      <a:fillRect/>
                    </a:stretch>
                  </pic:blipFill>
                  <pic:spPr>
                    <a:xfrm>
                      <a:off x="0" y="0"/>
                      <a:ext cx="3272879" cy="4483253"/>
                    </a:xfrm>
                    <a:prstGeom prst="rect">
                      <a:avLst/>
                    </a:prstGeom>
                  </pic:spPr>
                </pic:pic>
              </a:graphicData>
            </a:graphic>
          </wp:inline>
        </w:drawing>
      </w:r>
    </w:p>
    <w:p w14:paraId="126823DF" w14:textId="77777777" w:rsidR="000D3324" w:rsidRPr="00655653" w:rsidRDefault="000D3324" w:rsidP="000D3324">
      <w:pPr>
        <w:pStyle w:val="NormalWeb"/>
        <w:spacing w:before="0" w:beforeAutospacing="0" w:after="0" w:afterAutospacing="0"/>
        <w:jc w:val="both"/>
        <w:rPr>
          <w:sz w:val="20"/>
          <w:szCs w:val="20"/>
        </w:rPr>
      </w:pPr>
      <w:r w:rsidRPr="00655653">
        <w:rPr>
          <w:sz w:val="20"/>
          <w:szCs w:val="20"/>
        </w:rPr>
        <w:t xml:space="preserve">Caricature antisémite publiée dans le journal viennois </w:t>
      </w:r>
      <w:proofErr w:type="spellStart"/>
      <w:r w:rsidRPr="00655653">
        <w:rPr>
          <w:rStyle w:val="Accentuation"/>
          <w:sz w:val="20"/>
          <w:szCs w:val="20"/>
        </w:rPr>
        <w:t>Kikeriki</w:t>
      </w:r>
      <w:proofErr w:type="spellEnd"/>
      <w:r w:rsidRPr="00655653">
        <w:rPr>
          <w:rStyle w:val="Accentuation"/>
          <w:sz w:val="20"/>
          <w:szCs w:val="20"/>
        </w:rPr>
        <w:t xml:space="preserve"> le 10 septembre 1899</w:t>
      </w:r>
      <w:r w:rsidRPr="00655653">
        <w:rPr>
          <w:sz w:val="20"/>
          <w:szCs w:val="20"/>
        </w:rPr>
        <w:t xml:space="preserve">. Sur le piédestal, on lit « Aide au traître ». </w:t>
      </w:r>
    </w:p>
    <w:p w14:paraId="4034E719" w14:textId="77777777" w:rsidR="000D3324" w:rsidRDefault="000D3324" w:rsidP="000D3324">
      <w:pPr>
        <w:pStyle w:val="NormalWeb"/>
        <w:spacing w:before="0" w:beforeAutospacing="0" w:after="0" w:afterAutospacing="0"/>
        <w:jc w:val="both"/>
      </w:pPr>
    </w:p>
    <w:p w14:paraId="48926FB1" w14:textId="77777777" w:rsidR="000D3324" w:rsidRDefault="000D3324" w:rsidP="000D3324">
      <w:pPr>
        <w:pStyle w:val="NormalWeb"/>
        <w:spacing w:before="0" w:beforeAutospacing="0" w:after="0" w:afterAutospacing="0"/>
        <w:jc w:val="both"/>
      </w:pPr>
      <w:r>
        <w:t>À la s</w:t>
      </w:r>
      <w:r w:rsidRPr="00E637E8">
        <w:t xml:space="preserve">uite </w:t>
      </w:r>
      <w:r>
        <w:t xml:space="preserve">de </w:t>
      </w:r>
      <w:r w:rsidRPr="00E637E8">
        <w:t xml:space="preserve">l’affaire Dreyfus, Zola a reçu des milliers de lettres du monde entier, dont une grande partie a été mise en ligne par le Centre Zola de l’ITEM-CNRS </w:t>
      </w:r>
      <w:r>
        <w:t>[</w:t>
      </w:r>
      <w:hyperlink r:id="rId26" w:history="1">
        <w:r w:rsidRPr="00051CC0">
          <w:rPr>
            <w:rStyle w:val="Lienhypertexte"/>
          </w:rPr>
          <w:t>https://eman-archives.org/CorrespondanceZola/collections/show/23</w:t>
        </w:r>
      </w:hyperlink>
      <w:r>
        <w:t>]</w:t>
      </w:r>
      <w:r w:rsidRPr="00E637E8">
        <w:t xml:space="preserve">. </w:t>
      </w:r>
      <w:r w:rsidRPr="00E637E8">
        <w:rPr>
          <w:i/>
          <w:iCs/>
        </w:rPr>
        <w:t>Les Cahiers naturalistes</w:t>
      </w:r>
      <w:r w:rsidRPr="00E637E8">
        <w:t xml:space="preserve"> de 2021 se sont penchés sur ces archives inédites, qui viennent des cinq continents, d’individus comme de collectifs impressionnés par le courage de Zola.</w:t>
      </w:r>
    </w:p>
    <w:p w14:paraId="34D3A953" w14:textId="77777777" w:rsidR="000D3324" w:rsidRPr="00E637E8" w:rsidRDefault="000D3324" w:rsidP="000D3324">
      <w:pPr>
        <w:pStyle w:val="NormalWeb"/>
        <w:spacing w:before="0" w:beforeAutospacing="0" w:after="0" w:afterAutospacing="0"/>
        <w:jc w:val="both"/>
      </w:pPr>
      <w:r w:rsidRPr="00EA3E8C">
        <w:t xml:space="preserve">Dans cette masse, il y a la jeune Dora, </w:t>
      </w:r>
      <w:r>
        <w:t xml:space="preserve">une </w:t>
      </w:r>
      <w:r w:rsidRPr="00EA3E8C">
        <w:t>« Prussienne » de 17 ans qui n’a pas le droit de lire ses romans</w:t>
      </w:r>
      <w:r>
        <w:t>,</w:t>
      </w:r>
      <w:r w:rsidRPr="00EA3E8C">
        <w:t xml:space="preserve"> mais salue son combat et demande un autographe </w:t>
      </w:r>
      <w:r>
        <w:t>[</w:t>
      </w:r>
      <w:hyperlink r:id="rId27" w:history="1">
        <w:r w:rsidRPr="00EA3E8C">
          <w:rPr>
            <w:rStyle w:val="Lienhypertexte"/>
          </w:rPr>
          <w:t>https://eman-archives.org/CorrespondanceZola/items/show/6142</w:t>
        </w:r>
      </w:hyperlink>
      <w:r>
        <w:t>],</w:t>
      </w:r>
      <w:r w:rsidRPr="00EA3E8C">
        <w:t xml:space="preserve"> ou encore cet Algérien qui se dit « anti-Juif »</w:t>
      </w:r>
      <w:r>
        <w:t>,</w:t>
      </w:r>
      <w:r w:rsidRPr="00EA3E8C">
        <w:t xml:space="preserve"> mais auquel Zola a transmis sa confiance en Dreyfus et qui lui souhaite de réussir</w:t>
      </w:r>
      <w:r>
        <w:t>. S</w:t>
      </w:r>
      <w:r w:rsidRPr="00EA3E8C">
        <w:t>ans oublier tous les poèmes qu’on lui envoie à sa gloire.</w:t>
      </w:r>
    </w:p>
    <w:p w14:paraId="631F9FB5" w14:textId="3BE158D2" w:rsidR="00EF6195" w:rsidRPr="000D3324" w:rsidRDefault="000D3324" w:rsidP="000D3324">
      <w:pPr>
        <w:pStyle w:val="NormalWeb"/>
        <w:spacing w:before="0" w:beforeAutospacing="0" w:after="0" w:afterAutospacing="0"/>
        <w:jc w:val="both"/>
      </w:pPr>
      <w:r w:rsidRPr="00E637E8">
        <w:t>Au fond, c’est par ses thèmes</w:t>
      </w:r>
      <w:r>
        <w:t>, plus que par sa méthode (proche du journalisme d’investigation),</w:t>
      </w:r>
      <w:r w:rsidRPr="00E637E8">
        <w:t xml:space="preserve"> qu’il est plus aisé de trouver des filiations avec les auteurs français d’aujourd’hui, qu’on pense à </w:t>
      </w:r>
      <w:r w:rsidRPr="00E637E8">
        <w:rPr>
          <w:bCs/>
        </w:rPr>
        <w:t>Maylis de Kerangal</w:t>
      </w:r>
      <w:r>
        <w:rPr>
          <w:bCs/>
        </w:rPr>
        <w:t xml:space="preserve"> ou </w:t>
      </w:r>
      <w:r w:rsidRPr="00E637E8">
        <w:t>Nicolas Mathieu</w:t>
      </w:r>
      <w:r>
        <w:t>. N</w:t>
      </w:r>
      <w:r w:rsidRPr="00E637E8">
        <w:t>otez toutefois qu’ils s’en revendiquent rarement, tant la mauvaise réputation de Zola</w:t>
      </w:r>
      <w:r>
        <w:t xml:space="preserve"> </w:t>
      </w:r>
      <w:r w:rsidRPr="00E637E8">
        <w:t>est tenace. Sur le plan de la réception</w:t>
      </w:r>
      <w:r>
        <w:t xml:space="preserve"> et</w:t>
      </w:r>
      <w:r w:rsidRPr="00E637E8">
        <w:t xml:space="preserve"> de l’indignation que suscitent ses romans, on peut penser à Houellebecq</w:t>
      </w:r>
      <w:r>
        <w:t>. D</w:t>
      </w:r>
      <w:r w:rsidRPr="00E637E8">
        <w:t xml:space="preserve">’ailleurs, </w:t>
      </w:r>
      <w:r w:rsidRPr="00E637E8">
        <w:rPr>
          <w:i/>
          <w:iCs/>
        </w:rPr>
        <w:t>Les Cahiers naturalistes</w:t>
      </w:r>
      <w:r w:rsidRPr="00E637E8">
        <w:t xml:space="preserve"> de 2024 comporteront un dossier sur cette question !</w:t>
      </w:r>
    </w:p>
    <w:p w14:paraId="38343E18" w14:textId="473EEF6B" w:rsidR="00EF6195" w:rsidRPr="00411CC6" w:rsidRDefault="00EF6195" w:rsidP="000D3324">
      <w:pPr>
        <w:pStyle w:val="Corps"/>
        <w:rPr>
          <w:b/>
          <w:bCs/>
        </w:rPr>
      </w:pPr>
    </w:p>
    <w:p w14:paraId="060EBD06" w14:textId="77777777" w:rsidR="00EF6195" w:rsidRPr="00411CC6" w:rsidRDefault="00EF6195" w:rsidP="000D3324">
      <w:pPr>
        <w:pStyle w:val="Corps"/>
        <w:rPr>
          <w:b/>
          <w:bCs/>
        </w:rPr>
      </w:pPr>
    </w:p>
    <w:p w14:paraId="4FDF0512" w14:textId="66E76579" w:rsidR="0063372A" w:rsidRPr="00411CC6" w:rsidRDefault="0063372A" w:rsidP="000D3324">
      <w:pPr>
        <w:pStyle w:val="VDIdate"/>
      </w:pPr>
      <w:r w:rsidRPr="00411CC6">
        <w:lastRenderedPageBreak/>
        <w:t>Publié dans lavi</w:t>
      </w:r>
      <w:r w:rsidR="006E7A74" w:rsidRPr="00411CC6">
        <w:t>e</w:t>
      </w:r>
      <w:r w:rsidRPr="00411CC6">
        <w:t xml:space="preserve">desidees.fr, </w:t>
      </w:r>
      <w:proofErr w:type="gramStart"/>
      <w:r w:rsidRPr="00411CC6">
        <w:t>le</w:t>
      </w:r>
      <w:r w:rsidR="008F3232" w:rsidRPr="00411CC6">
        <w:t xml:space="preserve"> </w:t>
      </w:r>
      <w:r w:rsidR="005B4B3B" w:rsidRPr="00411CC6">
        <w:t xml:space="preserve"> </w:t>
      </w:r>
      <w:r w:rsidR="00294B2B" w:rsidRPr="00411CC6">
        <w:t>202</w:t>
      </w:r>
      <w:r w:rsidR="000C4840">
        <w:t>3</w:t>
      </w:r>
      <w:proofErr w:type="gramEnd"/>
      <w:r w:rsidRPr="00411CC6">
        <w:t>.</w:t>
      </w:r>
    </w:p>
    <w:sectPr w:rsidR="0063372A" w:rsidRPr="00411CC6" w:rsidSect="00472187">
      <w:footerReference w:type="default" r:id="rId28"/>
      <w:headerReference w:type="first" r:id="rId29"/>
      <w:pgSz w:w="11900" w:h="16840"/>
      <w:pgMar w:top="1418" w:right="1418" w:bottom="1418" w:left="1418" w:header="709" w:footer="709" w:gutter="0"/>
      <w:cols w:space="720"/>
      <w:titlePg/>
      <w:docGrid w:linePitch="326"/>
    </w:sectPr>
  </w:body>
</w:document>
</file>

<file path=word/customizations.xml><?xml version="1.0" encoding="utf-8"?>
<wne:tcg xmlns:r="http://schemas.openxmlformats.org/officeDocument/2006/relationships" xmlns:wne="http://schemas.microsoft.com/office/word/2006/wordml">
  <wne:keymaps>
    <wne:keymap wne:kcmPrimary="104E">
      <wne:acd wne:acdName="acd0"/>
    </wne:keymap>
  </wne:keymaps>
  <wne:toolbars>
    <wne:acdManifest>
      <wne:acdEntry wne:acdName="acd0"/>
    </wne:acdManifest>
  </wne:toolbars>
  <wne:acds>
    <wne:acd wne:argValue="AgBDAG8AcgBwAHMA" wne:acdName="acd0"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DC09A9" w14:textId="77777777" w:rsidR="00471B78" w:rsidRDefault="00471B78">
      <w:r>
        <w:separator/>
      </w:r>
    </w:p>
  </w:endnote>
  <w:endnote w:type="continuationSeparator" w:id="0">
    <w:p w14:paraId="103D492E" w14:textId="77777777" w:rsidR="00471B78" w:rsidRDefault="00471B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dobe Caslon Pro">
    <w:altName w:val="Palatino Linotype"/>
    <w:panose1 w:val="020B0604020202020204"/>
    <w:charset w:val="4D"/>
    <w:family w:val="roman"/>
    <w:notTrueType/>
    <w:pitch w:val="variable"/>
    <w:sig w:usb0="00000007" w:usb1="00000001"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4002EFF" w:usb1="C200247B" w:usb2="00000009" w:usb3="00000000" w:csb0="000001FF" w:csb1="00000000"/>
  </w:font>
  <w:font w:name="Myriad Pro">
    <w:altName w:val="Calibri"/>
    <w:panose1 w:val="020B0604020202020204"/>
    <w:charset w:val="00"/>
    <w:family w:val="swiss"/>
    <w:notTrueType/>
    <w:pitch w:val="variable"/>
    <w:sig w:usb0="20000287" w:usb1="00000001" w:usb2="00000000" w:usb3="00000000" w:csb0="0000019F" w:csb1="00000000"/>
  </w:font>
  <w:font w:name="Adobe Caslon Pro Bold">
    <w:altName w:val="Palatino Linotype"/>
    <w:panose1 w:val="020B0604020202020204"/>
    <w:charset w:val="4D"/>
    <w:family w:val="roman"/>
    <w:notTrueType/>
    <w:pitch w:val="variable"/>
    <w:sig w:usb0="00000007" w:usb1="00000001" w:usb2="00000000" w:usb3="00000000" w:csb0="00000093" w:csb1="00000000"/>
  </w:font>
  <w:font w:name="Arial">
    <w:panose1 w:val="020B0604020202020204"/>
    <w:charset w:val="00"/>
    <w:family w:val="swiss"/>
    <w:pitch w:val="variable"/>
    <w:sig w:usb0="E0002AFF" w:usb1="C0007843" w:usb2="00000009" w:usb3="00000000" w:csb0="000001FF" w:csb1="00000000"/>
  </w:font>
  <w:font w:name="Liberation Serif">
    <w:altName w:val="Calibri"/>
    <w:panose1 w:val="020B0604020202020204"/>
    <w:charset w:val="00"/>
    <w:family w:val="roman"/>
    <w:pitch w:val="variable"/>
  </w:font>
  <w:font w:name="SimSun">
    <w:altName w:val="宋体"/>
    <w:panose1 w:val="02010600030101010101"/>
    <w:charset w:val="86"/>
    <w:family w:val="auto"/>
    <w:pitch w:val="variable"/>
    <w:sig w:usb0="00000203" w:usb1="288F0000" w:usb2="00000016" w:usb3="00000000" w:csb0="00040001" w:csb1="00000000"/>
  </w:font>
  <w:font w:name="Mangal">
    <w:panose1 w:val="02040503050203030202"/>
    <w:charset w:val="01"/>
    <w:family w:val="roman"/>
    <w:pitch w:val="variable"/>
    <w:sig w:usb0="0000A003" w:usb1="00000000" w:usb2="00000000" w:usb3="00000000" w:csb0="00000001" w:csb1="00000000"/>
  </w:font>
  <w:font w:name="Code">
    <w:altName w:val="Cambria"/>
    <w:panose1 w:val="020B0604020202020204"/>
    <w:charset w:val="01"/>
    <w:family w:val="roman"/>
    <w:pitch w:val="variable"/>
  </w:font>
  <w:font w:name="MS Mincho">
    <w:altName w:val="ＭＳ 明朝"/>
    <w:panose1 w:val="02020609040205080304"/>
    <w:charset w:val="80"/>
    <w:family w:val="modern"/>
    <w:pitch w:val="fixed"/>
    <w:sig w:usb0="E00002FF" w:usb1="6AC7FDFB" w:usb2="08000012" w:usb3="00000000" w:csb0="0002009F" w:csb1="00000000"/>
  </w:font>
  <w:font w:name="Times">
    <w:altName w:val="Times New Roman"/>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11BD5" w14:textId="77777777" w:rsidR="00681218" w:rsidRDefault="00792FBC">
    <w:pPr>
      <w:pStyle w:val="Pieddepage"/>
      <w:tabs>
        <w:tab w:val="clear" w:pos="9072"/>
        <w:tab w:val="right" w:pos="9044"/>
      </w:tabs>
      <w:jc w:val="right"/>
    </w:pPr>
    <w:r>
      <w:fldChar w:fldCharType="begin"/>
    </w:r>
    <w:r>
      <w:instrText xml:space="preserve"> PAGE </w:instrText>
    </w:r>
    <w:r>
      <w:fldChar w:fldCharType="separate"/>
    </w:r>
    <w:r w:rsidR="00472187">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9FBE3C" w14:textId="77777777" w:rsidR="00471B78" w:rsidRDefault="00471B78">
      <w:r>
        <w:separator/>
      </w:r>
    </w:p>
  </w:footnote>
  <w:footnote w:type="continuationSeparator" w:id="0">
    <w:p w14:paraId="31B49854" w14:textId="77777777" w:rsidR="00471B78" w:rsidRDefault="00471B7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A9264" w14:textId="77777777" w:rsidR="007A1268" w:rsidRDefault="007A1268" w:rsidP="007A1268">
    <w:pPr>
      <w:pStyle w:val="En-tte"/>
      <w:jc w:val="both"/>
    </w:pPr>
    <w:r w:rsidRPr="007A1268">
      <w:rPr>
        <w:noProof/>
      </w:rPr>
      <w:drawing>
        <wp:inline distT="0" distB="0" distL="0" distR="0" wp14:anchorId="66579D16" wp14:editId="4A3246F5">
          <wp:extent cx="1246909" cy="589292"/>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246909" cy="58929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D318E99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D0EE88A"/>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7326FC56"/>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FC9207B8"/>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6636BABA"/>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DF24EF3C"/>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5B10E5D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A344D2F6"/>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E1A4D0E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FBF0D05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4B6CF88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18604D09"/>
    <w:multiLevelType w:val="hybridMultilevel"/>
    <w:tmpl w:val="4AD429F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234F3CB3"/>
    <w:multiLevelType w:val="hybridMultilevel"/>
    <w:tmpl w:val="5712DD3C"/>
    <w:lvl w:ilvl="0" w:tplc="5AE45A94">
      <w:numFmt w:val="bullet"/>
      <w:lvlText w:val="–"/>
      <w:lvlJc w:val="left"/>
      <w:pPr>
        <w:ind w:left="1068" w:hanging="360"/>
      </w:pPr>
      <w:rPr>
        <w:rFonts w:ascii="Adobe Caslon Pro" w:eastAsia="Arial Unicode MS" w:hAnsi="Adobe Caslon Pro" w:cs="Arial Unicode M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3" w15:restartNumberingAfterBreak="0">
    <w:nsid w:val="488C572D"/>
    <w:multiLevelType w:val="hybridMultilevel"/>
    <w:tmpl w:val="F6328D2C"/>
    <w:lvl w:ilvl="0" w:tplc="586C7DF2">
      <w:start w:val="1"/>
      <w:numFmt w:val="bullet"/>
      <w:pStyle w:val="VDIBibliographi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324169660">
    <w:abstractNumId w:val="13"/>
  </w:num>
  <w:num w:numId="2" w16cid:durableId="726998101">
    <w:abstractNumId w:val="12"/>
  </w:num>
  <w:num w:numId="3" w16cid:durableId="1572228998">
    <w:abstractNumId w:val="0"/>
  </w:num>
  <w:num w:numId="4" w16cid:durableId="1776705635">
    <w:abstractNumId w:val="5"/>
  </w:num>
  <w:num w:numId="5" w16cid:durableId="111174480">
    <w:abstractNumId w:val="6"/>
  </w:num>
  <w:num w:numId="6" w16cid:durableId="1320962488">
    <w:abstractNumId w:val="7"/>
  </w:num>
  <w:num w:numId="7" w16cid:durableId="184485237">
    <w:abstractNumId w:val="8"/>
  </w:num>
  <w:num w:numId="8" w16cid:durableId="1836724334">
    <w:abstractNumId w:val="10"/>
  </w:num>
  <w:num w:numId="9" w16cid:durableId="1169055184">
    <w:abstractNumId w:val="1"/>
  </w:num>
  <w:num w:numId="10" w16cid:durableId="665520652">
    <w:abstractNumId w:val="2"/>
  </w:num>
  <w:num w:numId="11" w16cid:durableId="2126580447">
    <w:abstractNumId w:val="3"/>
  </w:num>
  <w:num w:numId="12" w16cid:durableId="1443264181">
    <w:abstractNumId w:val="4"/>
  </w:num>
  <w:num w:numId="13" w16cid:durableId="303200342">
    <w:abstractNumId w:val="9"/>
  </w:num>
  <w:num w:numId="14" w16cid:durableId="15989028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9"/>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372A"/>
    <w:rsid w:val="0000797A"/>
    <w:rsid w:val="00023BE3"/>
    <w:rsid w:val="00031798"/>
    <w:rsid w:val="0004538D"/>
    <w:rsid w:val="000462B1"/>
    <w:rsid w:val="00076CDA"/>
    <w:rsid w:val="000A449F"/>
    <w:rsid w:val="000B2407"/>
    <w:rsid w:val="000C3EA2"/>
    <w:rsid w:val="000C4840"/>
    <w:rsid w:val="000D3324"/>
    <w:rsid w:val="000E1207"/>
    <w:rsid w:val="000E64D7"/>
    <w:rsid w:val="00100FDE"/>
    <w:rsid w:val="00106373"/>
    <w:rsid w:val="001208FF"/>
    <w:rsid w:val="00123D5E"/>
    <w:rsid w:val="001264AC"/>
    <w:rsid w:val="00171413"/>
    <w:rsid w:val="001A60CD"/>
    <w:rsid w:val="001B22FA"/>
    <w:rsid w:val="001C0661"/>
    <w:rsid w:val="001E233F"/>
    <w:rsid w:val="001E4C4E"/>
    <w:rsid w:val="001F2932"/>
    <w:rsid w:val="00231FE5"/>
    <w:rsid w:val="00235E33"/>
    <w:rsid w:val="0026190D"/>
    <w:rsid w:val="002853EF"/>
    <w:rsid w:val="0028766C"/>
    <w:rsid w:val="00294B2B"/>
    <w:rsid w:val="00296182"/>
    <w:rsid w:val="00314734"/>
    <w:rsid w:val="003253C2"/>
    <w:rsid w:val="00327087"/>
    <w:rsid w:val="00357564"/>
    <w:rsid w:val="003616E4"/>
    <w:rsid w:val="00370594"/>
    <w:rsid w:val="003A3728"/>
    <w:rsid w:val="003B1DDC"/>
    <w:rsid w:val="003B3E7A"/>
    <w:rsid w:val="003B6F96"/>
    <w:rsid w:val="00411810"/>
    <w:rsid w:val="00411CC6"/>
    <w:rsid w:val="00412DC5"/>
    <w:rsid w:val="00424A7A"/>
    <w:rsid w:val="00427A80"/>
    <w:rsid w:val="00437286"/>
    <w:rsid w:val="00440B6F"/>
    <w:rsid w:val="00463500"/>
    <w:rsid w:val="00466CF9"/>
    <w:rsid w:val="00471B78"/>
    <w:rsid w:val="00472187"/>
    <w:rsid w:val="00481F8F"/>
    <w:rsid w:val="004D6529"/>
    <w:rsid w:val="004F57E5"/>
    <w:rsid w:val="0050039D"/>
    <w:rsid w:val="005069BE"/>
    <w:rsid w:val="005449C7"/>
    <w:rsid w:val="00570201"/>
    <w:rsid w:val="005A77EA"/>
    <w:rsid w:val="005B4B3B"/>
    <w:rsid w:val="005C5829"/>
    <w:rsid w:val="005D5D24"/>
    <w:rsid w:val="00604921"/>
    <w:rsid w:val="00617961"/>
    <w:rsid w:val="00632336"/>
    <w:rsid w:val="0063372A"/>
    <w:rsid w:val="00637962"/>
    <w:rsid w:val="006432B1"/>
    <w:rsid w:val="00681218"/>
    <w:rsid w:val="00685886"/>
    <w:rsid w:val="006A5E35"/>
    <w:rsid w:val="006B5F5A"/>
    <w:rsid w:val="006E7A74"/>
    <w:rsid w:val="0072515D"/>
    <w:rsid w:val="0073080B"/>
    <w:rsid w:val="00740D4F"/>
    <w:rsid w:val="007566B1"/>
    <w:rsid w:val="00763CD8"/>
    <w:rsid w:val="007701E0"/>
    <w:rsid w:val="0078588F"/>
    <w:rsid w:val="00787779"/>
    <w:rsid w:val="007922AF"/>
    <w:rsid w:val="00792FBC"/>
    <w:rsid w:val="007A1268"/>
    <w:rsid w:val="007B5D97"/>
    <w:rsid w:val="007D35B5"/>
    <w:rsid w:val="007E729E"/>
    <w:rsid w:val="00865FAE"/>
    <w:rsid w:val="008B1967"/>
    <w:rsid w:val="008C7D8A"/>
    <w:rsid w:val="008D57AB"/>
    <w:rsid w:val="008E46DD"/>
    <w:rsid w:val="008E5CFF"/>
    <w:rsid w:val="008F3232"/>
    <w:rsid w:val="009243CE"/>
    <w:rsid w:val="00932C1C"/>
    <w:rsid w:val="009400B0"/>
    <w:rsid w:val="009403BD"/>
    <w:rsid w:val="00953330"/>
    <w:rsid w:val="00961394"/>
    <w:rsid w:val="0098253B"/>
    <w:rsid w:val="009857DD"/>
    <w:rsid w:val="00995023"/>
    <w:rsid w:val="009F57ED"/>
    <w:rsid w:val="00A55C33"/>
    <w:rsid w:val="00A8559A"/>
    <w:rsid w:val="00A97A2E"/>
    <w:rsid w:val="00AD258A"/>
    <w:rsid w:val="00AE4248"/>
    <w:rsid w:val="00B05675"/>
    <w:rsid w:val="00B24251"/>
    <w:rsid w:val="00B67DE6"/>
    <w:rsid w:val="00B83048"/>
    <w:rsid w:val="00B90D39"/>
    <w:rsid w:val="00BB0030"/>
    <w:rsid w:val="00BB1A65"/>
    <w:rsid w:val="00BC76CE"/>
    <w:rsid w:val="00BF0C14"/>
    <w:rsid w:val="00C12112"/>
    <w:rsid w:val="00C35861"/>
    <w:rsid w:val="00C70344"/>
    <w:rsid w:val="00C71D32"/>
    <w:rsid w:val="00C92AF8"/>
    <w:rsid w:val="00CA54CB"/>
    <w:rsid w:val="00CA6A71"/>
    <w:rsid w:val="00CD2835"/>
    <w:rsid w:val="00CE3519"/>
    <w:rsid w:val="00CE415E"/>
    <w:rsid w:val="00CE701F"/>
    <w:rsid w:val="00CE7976"/>
    <w:rsid w:val="00CF1909"/>
    <w:rsid w:val="00D06258"/>
    <w:rsid w:val="00D128B5"/>
    <w:rsid w:val="00D81B12"/>
    <w:rsid w:val="00D85E7E"/>
    <w:rsid w:val="00D85FB6"/>
    <w:rsid w:val="00D9144D"/>
    <w:rsid w:val="00D960E5"/>
    <w:rsid w:val="00DA1B1B"/>
    <w:rsid w:val="00DA63DC"/>
    <w:rsid w:val="00DD1322"/>
    <w:rsid w:val="00DF040B"/>
    <w:rsid w:val="00DF1D51"/>
    <w:rsid w:val="00DF54FA"/>
    <w:rsid w:val="00E1577B"/>
    <w:rsid w:val="00E213B0"/>
    <w:rsid w:val="00E248D4"/>
    <w:rsid w:val="00E4047D"/>
    <w:rsid w:val="00E623AC"/>
    <w:rsid w:val="00E64949"/>
    <w:rsid w:val="00E70FD2"/>
    <w:rsid w:val="00E75C6B"/>
    <w:rsid w:val="00E82115"/>
    <w:rsid w:val="00E8682E"/>
    <w:rsid w:val="00E957F2"/>
    <w:rsid w:val="00E9587B"/>
    <w:rsid w:val="00ED5C35"/>
    <w:rsid w:val="00EE1383"/>
    <w:rsid w:val="00EF6195"/>
    <w:rsid w:val="00F0353B"/>
    <w:rsid w:val="00F049B7"/>
    <w:rsid w:val="00F26538"/>
    <w:rsid w:val="00F43C5F"/>
    <w:rsid w:val="00F47E7C"/>
    <w:rsid w:val="00F607AA"/>
    <w:rsid w:val="00F8354D"/>
    <w:rsid w:val="00FB0063"/>
    <w:rsid w:val="00FB6A79"/>
    <w:rsid w:val="00FD3A0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D27DF4"/>
  <w15:docId w15:val="{C99CED18-9C16-3540-8136-2111FCCD9A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fr-FR" w:eastAsia="fr-F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8F3232"/>
    <w:pPr>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sz w:val="24"/>
      <w:szCs w:val="24"/>
      <w:bdr w:val="none" w:sz="0" w:space="0" w:color="auto"/>
    </w:rPr>
  </w:style>
  <w:style w:type="paragraph" w:styleId="Titre2">
    <w:name w:val="heading 2"/>
    <w:basedOn w:val="Normal"/>
    <w:next w:val="Normal"/>
    <w:link w:val="Titre2Car"/>
    <w:uiPriority w:val="9"/>
    <w:unhideWhenUsed/>
    <w:qFormat/>
    <w:rsid w:val="001208FF"/>
    <w:pPr>
      <w:keepNext/>
      <w:keepLines/>
      <w:suppressAutoHyphens/>
      <w:spacing w:before="20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En-tte">
    <w:name w:val="header"/>
    <w:pPr>
      <w:tabs>
        <w:tab w:val="right" w:pos="9020"/>
      </w:tabs>
    </w:pPr>
    <w:rPr>
      <w:rFonts w:ascii="Helvetica" w:hAnsi="Helvetica" w:cs="Arial Unicode MS"/>
      <w:color w:val="000000"/>
      <w:sz w:val="24"/>
      <w:szCs w:val="24"/>
    </w:rPr>
  </w:style>
  <w:style w:type="paragraph" w:styleId="Pieddepage">
    <w:name w:val="footer"/>
    <w:pPr>
      <w:tabs>
        <w:tab w:val="center" w:pos="4536"/>
        <w:tab w:val="right" w:pos="9072"/>
      </w:tabs>
    </w:pPr>
    <w:rPr>
      <w:rFonts w:ascii="Calibri" w:eastAsia="Calibri" w:hAnsi="Calibri" w:cs="Calibri"/>
      <w:color w:val="000000"/>
      <w:sz w:val="22"/>
      <w:szCs w:val="22"/>
      <w:u w:color="000000"/>
    </w:rPr>
  </w:style>
  <w:style w:type="paragraph" w:styleId="Titre">
    <w:name w:val="Title"/>
    <w:next w:val="Corps"/>
    <w:pPr>
      <w:keepNext/>
    </w:pPr>
    <w:rPr>
      <w:rFonts w:ascii="Helvetica" w:hAnsi="Helvetica" w:cs="Arial Unicode MS"/>
      <w:b/>
      <w:bCs/>
      <w:color w:val="000000"/>
      <w:sz w:val="60"/>
      <w:szCs w:val="60"/>
    </w:rPr>
  </w:style>
  <w:style w:type="paragraph" w:customStyle="1" w:styleId="Corps">
    <w:name w:val="Corps"/>
    <w:qFormat/>
    <w:rsid w:val="00440B6F"/>
    <w:pPr>
      <w:shd w:val="clear" w:color="auto" w:fill="FFFFFF"/>
      <w:spacing w:after="240" w:line="276" w:lineRule="auto"/>
      <w:ind w:firstLine="708"/>
      <w:jc w:val="both"/>
    </w:pPr>
    <w:rPr>
      <w:rFonts w:ascii="Adobe Caslon Pro" w:hAnsi="Adobe Caslon Pro" w:cs="Arial Unicode MS"/>
      <w:color w:val="000000"/>
      <w:sz w:val="24"/>
      <w:szCs w:val="24"/>
      <w:u w:color="000000"/>
      <w:shd w:val="clear" w:color="auto" w:fill="FFFFFF"/>
    </w:rPr>
  </w:style>
  <w:style w:type="paragraph" w:styleId="Sous-titre">
    <w:name w:val="Subtitle"/>
    <w:next w:val="Corps"/>
    <w:pPr>
      <w:keepNext/>
    </w:pPr>
    <w:rPr>
      <w:rFonts w:ascii="Helvetica" w:hAnsi="Helvetica" w:cs="Arial Unicode MS"/>
      <w:color w:val="000000"/>
      <w:sz w:val="40"/>
      <w:szCs w:val="40"/>
    </w:rPr>
  </w:style>
  <w:style w:type="paragraph" w:customStyle="1" w:styleId="Chapo">
    <w:name w:val="Chapo"/>
    <w:pPr>
      <w:spacing w:line="276" w:lineRule="auto"/>
      <w:jc w:val="center"/>
    </w:pPr>
    <w:rPr>
      <w:rFonts w:ascii="Calibri" w:eastAsia="Calibri" w:hAnsi="Calibri" w:cs="Calibri"/>
      <w:b/>
      <w:bCs/>
      <w:color w:val="000000"/>
      <w:sz w:val="32"/>
      <w:szCs w:val="32"/>
      <w:u w:color="000000"/>
      <w:lang w:val="nl-NL"/>
    </w:rPr>
  </w:style>
  <w:style w:type="paragraph" w:customStyle="1" w:styleId="Sous-section2">
    <w:name w:val="Sous-section 2"/>
    <w:next w:val="Corps"/>
    <w:pPr>
      <w:keepNext/>
      <w:jc w:val="center"/>
      <w:outlineLvl w:val="1"/>
    </w:pPr>
    <w:rPr>
      <w:rFonts w:ascii="Helvetica" w:hAnsi="Helvetica" w:cs="Arial Unicode MS"/>
      <w:b/>
      <w:bCs/>
      <w:color w:val="000000"/>
      <w:sz w:val="24"/>
      <w:szCs w:val="24"/>
      <w:lang w:val="it-IT"/>
    </w:rPr>
  </w:style>
  <w:style w:type="paragraph" w:styleId="Lgende">
    <w:name w:val="caption"/>
    <w:uiPriority w:val="35"/>
    <w:qFormat/>
    <w:pPr>
      <w:suppressAutoHyphens/>
      <w:outlineLvl w:val="0"/>
    </w:pPr>
    <w:rPr>
      <w:rFonts w:ascii="Calibri" w:eastAsia="Calibri" w:hAnsi="Calibri" w:cs="Calibri"/>
      <w:color w:val="000000"/>
      <w:sz w:val="36"/>
      <w:szCs w:val="36"/>
    </w:rPr>
  </w:style>
  <w:style w:type="paragraph" w:styleId="Paragraphedeliste">
    <w:name w:val="List Paragraph"/>
    <w:uiPriority w:val="34"/>
    <w:qFormat/>
    <w:pPr>
      <w:spacing w:after="200" w:line="276" w:lineRule="auto"/>
      <w:ind w:left="720"/>
    </w:pPr>
    <w:rPr>
      <w:rFonts w:ascii="Calibri" w:eastAsia="Calibri" w:hAnsi="Calibri" w:cs="Calibri"/>
      <w:color w:val="000000"/>
      <w:sz w:val="22"/>
      <w:szCs w:val="22"/>
      <w:u w:color="000000"/>
    </w:rPr>
  </w:style>
  <w:style w:type="character" w:customStyle="1" w:styleId="Lien">
    <w:name w:val="Lien"/>
    <w:rPr>
      <w:color w:val="0000FF"/>
      <w:u w:val="single" w:color="0000FF"/>
    </w:rPr>
  </w:style>
  <w:style w:type="character" w:customStyle="1" w:styleId="Hyperlink0">
    <w:name w:val="Hyperlink.0"/>
    <w:basedOn w:val="Lien"/>
    <w:rPr>
      <w:rFonts w:ascii="Adobe Caslon Pro" w:eastAsia="Adobe Caslon Pro" w:hAnsi="Adobe Caslon Pro" w:cs="Adobe Caslon Pro"/>
      <w:i/>
      <w:iCs/>
      <w:color w:val="0000FF"/>
      <w:sz w:val="24"/>
      <w:szCs w:val="24"/>
      <w:u w:val="single" w:color="0000FF"/>
    </w:rPr>
  </w:style>
  <w:style w:type="character" w:customStyle="1" w:styleId="apple-converted-space">
    <w:name w:val="apple-converted-space"/>
    <w:basedOn w:val="Policepardfaut"/>
    <w:rsid w:val="00C35861"/>
  </w:style>
  <w:style w:type="paragraph" w:customStyle="1" w:styleId="VDIChapo">
    <w:name w:val="VDI Chapo"/>
    <w:basedOn w:val="Chapo"/>
    <w:qFormat/>
    <w:rsid w:val="007922AF"/>
    <w:pPr>
      <w:pBdr>
        <w:top w:val="single" w:sz="8" w:space="15" w:color="DDDDDD"/>
        <w:bottom w:val="single" w:sz="8" w:space="15" w:color="DDDDDD"/>
      </w:pBdr>
      <w:spacing w:before="480" w:after="720"/>
    </w:pPr>
    <w:rPr>
      <w:shd w:val="clear" w:color="auto" w:fill="FFFFFF"/>
    </w:rPr>
  </w:style>
  <w:style w:type="paragraph" w:customStyle="1" w:styleId="VDITitre">
    <w:name w:val="VDI Titre"/>
    <w:basedOn w:val="Titre"/>
    <w:qFormat/>
    <w:rsid w:val="008C7D8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640"/>
      <w:jc w:val="center"/>
    </w:pPr>
    <w:rPr>
      <w:rFonts w:ascii="Myriad Pro" w:hAnsi="Myriad Pro"/>
      <w:b w:val="0"/>
      <w:bCs w:val="0"/>
      <w:noProof/>
      <w:sz w:val="64"/>
      <w:szCs w:val="64"/>
    </w:rPr>
  </w:style>
  <w:style w:type="paragraph" w:customStyle="1" w:styleId="VDISous-titre">
    <w:name w:val="VDI Sous-titre"/>
    <w:basedOn w:val="Sous-titre"/>
    <w:qFormat/>
    <w:rsid w:val="00235E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pPr>
    <w:rPr>
      <w:rFonts w:ascii="Myriad Pro" w:hAnsi="Myriad Pro"/>
      <w:color w:val="3F6797"/>
      <w:sz w:val="38"/>
      <w:szCs w:val="38"/>
    </w:rPr>
  </w:style>
  <w:style w:type="paragraph" w:customStyle="1" w:styleId="VDIAuteur">
    <w:name w:val="VDI Auteur"/>
    <w:basedOn w:val="Corps"/>
    <w:qFormat/>
    <w:rsid w:val="00DF54FA"/>
    <w:pPr>
      <w:spacing w:before="480"/>
      <w:ind w:firstLine="0"/>
      <w:jc w:val="center"/>
    </w:pPr>
    <w:rPr>
      <w:b/>
      <w:i/>
      <w:sz w:val="28"/>
      <w:szCs w:val="28"/>
    </w:rPr>
  </w:style>
  <w:style w:type="character" w:styleId="Lienhypertextesuivivisit">
    <w:name w:val="FollowedHyperlink"/>
    <w:basedOn w:val="Policepardfaut"/>
    <w:uiPriority w:val="99"/>
    <w:semiHidden/>
    <w:unhideWhenUsed/>
    <w:rsid w:val="000C3EA2"/>
    <w:rPr>
      <w:color w:val="FF00FF" w:themeColor="followedHyperlink"/>
      <w:u w:val="single"/>
    </w:rPr>
  </w:style>
  <w:style w:type="paragraph" w:customStyle="1" w:styleId="VDIParagraphe">
    <w:name w:val="VDI Paragraphe"/>
    <w:basedOn w:val="Corps"/>
    <w:rsid w:val="000462B1"/>
  </w:style>
  <w:style w:type="paragraph" w:customStyle="1" w:styleId="VDIRecens">
    <w:name w:val="VDI Recensé"/>
    <w:basedOn w:val="Normal"/>
    <w:qFormat/>
    <w:rsid w:val="00D85FB6"/>
    <w:pPr>
      <w:spacing w:after="360"/>
    </w:pPr>
    <w:rPr>
      <w:rFonts w:ascii="Adobe Caslon Pro" w:hAnsi="Adobe Caslon Pro"/>
      <w:color w:val="4787A7"/>
      <w:sz w:val="28"/>
      <w:szCs w:val="28"/>
      <w:shd w:val="clear" w:color="auto" w:fill="FFFFFF"/>
    </w:rPr>
  </w:style>
  <w:style w:type="paragraph" w:customStyle="1" w:styleId="VDIIntertitre">
    <w:name w:val="VDI Intertitre"/>
    <w:basedOn w:val="Sous-section2"/>
    <w:qFormat/>
    <w:rsid w:val="00D85E7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80" w:after="480"/>
    </w:pPr>
    <w:rPr>
      <w:rFonts w:ascii="Adobe Caslon Pro Bold" w:hAnsi="Adobe Caslon Pro Bold"/>
      <w:bCs w:val="0"/>
      <w:sz w:val="34"/>
      <w:szCs w:val="34"/>
      <w:lang w:val="fr-FR"/>
    </w:rPr>
  </w:style>
  <w:style w:type="character" w:styleId="lev">
    <w:name w:val="Strong"/>
    <w:basedOn w:val="Policepardfaut"/>
    <w:uiPriority w:val="22"/>
    <w:qFormat/>
    <w:rsid w:val="008E5CFF"/>
    <w:rPr>
      <w:b/>
      <w:bCs/>
    </w:rPr>
  </w:style>
  <w:style w:type="paragraph" w:customStyle="1" w:styleId="VDILgende">
    <w:name w:val="VDI Légende"/>
    <w:basedOn w:val="Corps"/>
    <w:qFormat/>
    <w:rsid w:val="00100FDE"/>
    <w:rPr>
      <w:rFonts w:eastAsia="Times New Roman" w:cs="Arial"/>
      <w:b/>
      <w:bCs/>
      <w:i/>
      <w:iCs/>
      <w:color w:val="808080"/>
      <w:sz w:val="22"/>
      <w:szCs w:val="22"/>
      <w:bdr w:val="none" w:sz="0" w:space="0" w:color="auto" w:frame="1"/>
    </w:rPr>
  </w:style>
  <w:style w:type="paragraph" w:styleId="Notedebasdepage">
    <w:name w:val="footnote text"/>
    <w:aliases w:val="VDI Note de bas de page,Note de bas de page Car Car Car Car Car Car Car Car Car Car Car Car,Note de bas de page Car Car Car Car Car Car Car Car Car Car Car Car Car"/>
    <w:basedOn w:val="Normal"/>
    <w:link w:val="NotedebasdepageCar"/>
    <w:unhideWhenUsed/>
    <w:qFormat/>
    <w:rsid w:val="00961394"/>
    <w:pPr>
      <w:pBdr>
        <w:top w:val="nil"/>
        <w:left w:val="nil"/>
        <w:bottom w:val="nil"/>
        <w:right w:val="nil"/>
        <w:between w:val="nil"/>
        <w:bar w:val="nil"/>
      </w:pBdr>
    </w:pPr>
    <w:rPr>
      <w:rFonts w:ascii="Adobe Caslon Pro" w:eastAsia="Arial Unicode MS" w:hAnsi="Adobe Caslon Pro"/>
      <w:sz w:val="20"/>
      <w:szCs w:val="20"/>
      <w:bdr w:val="nil"/>
      <w:lang w:eastAsia="en-US"/>
    </w:rPr>
  </w:style>
  <w:style w:type="character" w:customStyle="1" w:styleId="NotedebasdepageCar">
    <w:name w:val="Note de bas de page Car"/>
    <w:aliases w:val="VDI Note de bas de page Car,Note de bas de page Car Car Car Car Car Car Car Car Car Car Car Car Car1,Note de bas de page Car Car Car Car Car Car Car Car Car Car Car Car Car Car"/>
    <w:basedOn w:val="Policepardfaut"/>
    <w:link w:val="Notedebasdepage"/>
    <w:qFormat/>
    <w:rsid w:val="00961394"/>
    <w:rPr>
      <w:rFonts w:ascii="Adobe Caslon Pro" w:hAnsi="Adobe Caslon Pro"/>
      <w:lang w:eastAsia="en-US"/>
    </w:rPr>
  </w:style>
  <w:style w:type="character" w:styleId="Appelnotedebasdep">
    <w:name w:val="footnote reference"/>
    <w:basedOn w:val="Policepardfaut"/>
    <w:uiPriority w:val="99"/>
    <w:unhideWhenUsed/>
    <w:rsid w:val="00100FDE"/>
    <w:rPr>
      <w:vertAlign w:val="superscript"/>
    </w:rPr>
  </w:style>
  <w:style w:type="paragraph" w:customStyle="1" w:styleId="VDICitation">
    <w:name w:val="VDI Citation"/>
    <w:basedOn w:val="Corps"/>
    <w:qFormat/>
    <w:rsid w:val="00CA54C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240" w:lineRule="auto"/>
      <w:ind w:left="567" w:right="567" w:firstLine="0"/>
      <w:contextualSpacing/>
    </w:pPr>
    <w:rPr>
      <w:color w:val="000000" w:themeColor="text1"/>
      <w:sz w:val="22"/>
      <w:szCs w:val="22"/>
      <w:shd w:val="clear" w:color="auto" w:fill="auto"/>
    </w:rPr>
  </w:style>
  <w:style w:type="paragraph" w:customStyle="1" w:styleId="VDIdate">
    <w:name w:val="VDI date"/>
    <w:basedOn w:val="Corps"/>
    <w:qFormat/>
    <w:rsid w:val="00C92AF8"/>
    <w:pPr>
      <w:spacing w:before="960"/>
      <w:jc w:val="right"/>
    </w:pPr>
    <w:rPr>
      <w:bdr w:val="none" w:sz="0" w:space="0" w:color="auto"/>
    </w:rPr>
  </w:style>
  <w:style w:type="paragraph" w:customStyle="1" w:styleId="VDIEncadr">
    <w:name w:val="VDI Encadré"/>
    <w:basedOn w:val="Corps"/>
    <w:qFormat/>
    <w:rsid w:val="00D85E7E"/>
    <w:pPr>
      <w:pBdr>
        <w:top w:val="single" w:sz="4" w:space="8" w:color="DBE5F1" w:themeColor="accent1" w:themeTint="33"/>
        <w:left w:val="single" w:sz="4" w:space="8" w:color="DBE5F1" w:themeColor="accent1" w:themeTint="33"/>
        <w:bottom w:val="single" w:sz="4" w:space="8" w:color="DBE5F1" w:themeColor="accent1" w:themeTint="33"/>
        <w:right w:val="single" w:sz="4" w:space="8" w:color="DBE5F1" w:themeColor="accent1" w:themeTint="33"/>
        <w:between w:val="none" w:sz="0" w:space="0" w:color="auto"/>
        <w:bar w:val="none" w:sz="0" w:color="auto"/>
      </w:pBdr>
      <w:shd w:val="clear" w:color="auto" w:fill="DBE5F1" w:themeFill="accent1" w:themeFillTint="33"/>
      <w:spacing w:before="120" w:after="360"/>
    </w:pPr>
    <w:rPr>
      <w:shd w:val="clear" w:color="auto" w:fill="auto"/>
    </w:rPr>
  </w:style>
  <w:style w:type="paragraph" w:customStyle="1" w:styleId="VDIBibliographie">
    <w:name w:val="VDI Bibliographie"/>
    <w:basedOn w:val="Corps"/>
    <w:qFormat/>
    <w:rsid w:val="00437286"/>
    <w:pPr>
      <w:numPr>
        <w:numId w:val="1"/>
      </w:numPr>
      <w:spacing w:before="120" w:after="120"/>
      <w:jc w:val="left"/>
    </w:pPr>
    <w:rPr>
      <w:rFonts w:eastAsia="Times New Roman"/>
      <w:color w:val="4787A7"/>
      <w:bdr w:val="none" w:sz="0" w:space="0" w:color="auto"/>
    </w:rPr>
  </w:style>
  <w:style w:type="paragraph" w:customStyle="1" w:styleId="VDIBibliographietitre">
    <w:name w:val="VDI Bibliographie titre"/>
    <w:basedOn w:val="Corps"/>
    <w:qFormat/>
    <w:rsid w:val="00CD2835"/>
    <w:pPr>
      <w:spacing w:after="120"/>
      <w:ind w:firstLine="0"/>
    </w:pPr>
    <w:rPr>
      <w:rFonts w:eastAsia="Times New Roman"/>
      <w:b/>
      <w:color w:val="4787A7"/>
      <w:bdr w:val="none" w:sz="0" w:space="0" w:color="auto"/>
    </w:rPr>
  </w:style>
  <w:style w:type="paragraph" w:customStyle="1" w:styleId="VDIEpigraphe">
    <w:name w:val="VDI Epigraphe"/>
    <w:basedOn w:val="Corps"/>
    <w:qFormat/>
    <w:rsid w:val="00CA54CB"/>
    <w:pPr>
      <w:spacing w:after="360"/>
      <w:ind w:firstLine="709"/>
      <w:contextualSpacing/>
      <w:jc w:val="right"/>
    </w:pPr>
    <w:rPr>
      <w:b/>
      <w:bCs/>
      <w:i/>
      <w:iCs/>
      <w:sz w:val="28"/>
      <w:szCs w:val="28"/>
      <w:bdr w:val="none" w:sz="0" w:space="0" w:color="auto"/>
    </w:rPr>
  </w:style>
  <w:style w:type="paragraph" w:customStyle="1" w:styleId="VDIpigraphefooter">
    <w:name w:val="VDI épigraphe footer"/>
    <w:basedOn w:val="Corps"/>
    <w:qFormat/>
    <w:rsid w:val="00CA54CB"/>
    <w:pPr>
      <w:ind w:firstLine="709"/>
      <w:contextualSpacing/>
      <w:jc w:val="right"/>
    </w:pPr>
    <w:rPr>
      <w:sz w:val="20"/>
      <w:szCs w:val="20"/>
      <w:bdr w:val="none" w:sz="0" w:space="0" w:color="auto" w:frame="1"/>
    </w:rPr>
  </w:style>
  <w:style w:type="paragraph" w:customStyle="1" w:styleId="VDIentretienquestion">
    <w:name w:val="VDI entretien question"/>
    <w:basedOn w:val="Corps"/>
    <w:rsid w:val="00F049B7"/>
    <w:pPr>
      <w:ind w:firstLine="0"/>
    </w:pPr>
    <w:rPr>
      <w:b/>
      <w:shd w:val="clear" w:color="auto" w:fill="auto"/>
    </w:rPr>
  </w:style>
  <w:style w:type="paragraph" w:customStyle="1" w:styleId="VDIAllerplusloin">
    <w:name w:val="VDI Aller plus loin"/>
    <w:basedOn w:val="Corps"/>
    <w:rsid w:val="00D85E7E"/>
    <w:pPr>
      <w:spacing w:after="360"/>
    </w:pPr>
    <w:rPr>
      <w:b/>
    </w:rPr>
  </w:style>
  <w:style w:type="paragraph" w:customStyle="1" w:styleId="VDIAllerpluslointitre">
    <w:name w:val="VDI Aller plus loin titre"/>
    <w:basedOn w:val="Corps"/>
    <w:rsid w:val="00D960E5"/>
    <w:pPr>
      <w:spacing w:after="120"/>
    </w:pPr>
    <w:rPr>
      <w:b/>
      <w:sz w:val="28"/>
      <w:szCs w:val="28"/>
    </w:rPr>
  </w:style>
  <w:style w:type="paragraph" w:customStyle="1" w:styleId="VDIquestionentretien">
    <w:name w:val="VDI question entretien"/>
    <w:basedOn w:val="VDIAllerpluslointitre"/>
    <w:rsid w:val="001E4C4E"/>
    <w:pPr>
      <w:spacing w:before="360"/>
    </w:pPr>
  </w:style>
  <w:style w:type="character" w:styleId="Accentuation">
    <w:name w:val="Emphasis"/>
    <w:basedOn w:val="Policepardfaut"/>
    <w:uiPriority w:val="20"/>
    <w:qFormat/>
    <w:rsid w:val="0063372A"/>
    <w:rPr>
      <w:i/>
      <w:iCs/>
    </w:rPr>
  </w:style>
  <w:style w:type="character" w:customStyle="1" w:styleId="Caractresdenotedebasdepage">
    <w:name w:val="Caractères de note de bas de page"/>
    <w:qFormat/>
    <w:rsid w:val="008F3232"/>
  </w:style>
  <w:style w:type="character" w:customStyle="1" w:styleId="Appelnotedebasdep1">
    <w:name w:val="Appel note de bas de p.1"/>
    <w:rsid w:val="008F3232"/>
    <w:rPr>
      <w:vertAlign w:val="superscript"/>
    </w:rPr>
  </w:style>
  <w:style w:type="character" w:customStyle="1" w:styleId="Marquedecommentaire2">
    <w:name w:val="Marque de commentaire2"/>
    <w:rsid w:val="008F3232"/>
    <w:rPr>
      <w:sz w:val="16"/>
      <w:szCs w:val="16"/>
    </w:rPr>
  </w:style>
  <w:style w:type="character" w:styleId="Marquedecommentaire">
    <w:name w:val="annotation reference"/>
    <w:uiPriority w:val="99"/>
    <w:semiHidden/>
    <w:unhideWhenUsed/>
    <w:rsid w:val="008F3232"/>
    <w:rPr>
      <w:sz w:val="16"/>
      <w:szCs w:val="16"/>
    </w:rPr>
  </w:style>
  <w:style w:type="paragraph" w:styleId="Commentaire">
    <w:name w:val="annotation text"/>
    <w:basedOn w:val="Normal"/>
    <w:link w:val="CommentaireCar1"/>
    <w:uiPriority w:val="99"/>
    <w:unhideWhenUsed/>
    <w:rsid w:val="008F3232"/>
    <w:pPr>
      <w:suppressAutoHyphens/>
    </w:pPr>
    <w:rPr>
      <w:rFonts w:ascii="Liberation Serif" w:eastAsia="SimSun" w:hAnsi="Liberation Serif" w:cs="Mangal"/>
      <w:kern w:val="2"/>
      <w:sz w:val="20"/>
      <w:szCs w:val="18"/>
      <w:lang w:eastAsia="zh-CN" w:bidi="hi-IN"/>
    </w:rPr>
  </w:style>
  <w:style w:type="character" w:customStyle="1" w:styleId="CommentaireCar">
    <w:name w:val="Commentaire Car"/>
    <w:basedOn w:val="Policepardfaut"/>
    <w:uiPriority w:val="99"/>
    <w:rsid w:val="008F3232"/>
    <w:rPr>
      <w:rFonts w:asciiTheme="minorHAnsi" w:eastAsiaTheme="minorHAnsi" w:hAnsiTheme="minorHAnsi" w:cstheme="minorBidi"/>
      <w:bdr w:val="none" w:sz="0" w:space="0" w:color="auto"/>
      <w:lang w:eastAsia="en-US"/>
    </w:rPr>
  </w:style>
  <w:style w:type="character" w:customStyle="1" w:styleId="CommentaireCar1">
    <w:name w:val="Commentaire Car1"/>
    <w:link w:val="Commentaire"/>
    <w:uiPriority w:val="99"/>
    <w:semiHidden/>
    <w:rsid w:val="008F3232"/>
    <w:rPr>
      <w:rFonts w:ascii="Liberation Serif" w:eastAsia="SimSun" w:hAnsi="Liberation Serif" w:cs="Mangal"/>
      <w:kern w:val="2"/>
      <w:szCs w:val="18"/>
      <w:bdr w:val="none" w:sz="0" w:space="0" w:color="auto"/>
      <w:lang w:eastAsia="zh-CN" w:bidi="hi-IN"/>
    </w:rPr>
  </w:style>
  <w:style w:type="paragraph" w:styleId="Textedebulles">
    <w:name w:val="Balloon Text"/>
    <w:basedOn w:val="Normal"/>
    <w:link w:val="TextedebullesCar"/>
    <w:uiPriority w:val="99"/>
    <w:semiHidden/>
    <w:unhideWhenUsed/>
    <w:rsid w:val="008F3232"/>
    <w:rPr>
      <w:rFonts w:eastAsiaTheme="minorHAnsi"/>
      <w:sz w:val="18"/>
      <w:szCs w:val="18"/>
      <w:lang w:eastAsia="en-US"/>
    </w:rPr>
  </w:style>
  <w:style w:type="character" w:customStyle="1" w:styleId="TextedebullesCar">
    <w:name w:val="Texte de bulles Car"/>
    <w:basedOn w:val="Policepardfaut"/>
    <w:link w:val="Textedebulles"/>
    <w:uiPriority w:val="99"/>
    <w:semiHidden/>
    <w:rsid w:val="008F3232"/>
    <w:rPr>
      <w:rFonts w:eastAsiaTheme="minorHAnsi"/>
      <w:sz w:val="18"/>
      <w:szCs w:val="18"/>
      <w:bdr w:val="none" w:sz="0" w:space="0" w:color="auto"/>
      <w:lang w:eastAsia="en-US"/>
    </w:rPr>
  </w:style>
  <w:style w:type="paragraph" w:styleId="NormalWeb">
    <w:name w:val="Normal (Web)"/>
    <w:basedOn w:val="Normal"/>
    <w:uiPriority w:val="99"/>
    <w:unhideWhenUsed/>
    <w:rsid w:val="008F3232"/>
    <w:pPr>
      <w:spacing w:before="100" w:beforeAutospacing="1" w:after="100" w:afterAutospacing="1"/>
    </w:pPr>
  </w:style>
  <w:style w:type="character" w:customStyle="1" w:styleId="5yl5">
    <w:name w:val="_5yl5"/>
    <w:basedOn w:val="Policepardfaut"/>
    <w:rsid w:val="00106373"/>
  </w:style>
  <w:style w:type="paragraph" w:styleId="Sansinterligne">
    <w:name w:val="No Spacing"/>
    <w:uiPriority w:val="1"/>
    <w:qFormat/>
    <w:rsid w:val="00466CF9"/>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style>
  <w:style w:type="character" w:customStyle="1" w:styleId="Titre2Car">
    <w:name w:val="Titre 2 Car"/>
    <w:basedOn w:val="Policepardfaut"/>
    <w:link w:val="Titre2"/>
    <w:uiPriority w:val="9"/>
    <w:qFormat/>
    <w:rsid w:val="001208FF"/>
    <w:rPr>
      <w:rFonts w:asciiTheme="majorHAnsi" w:eastAsiaTheme="majorEastAsia" w:hAnsiTheme="majorHAnsi" w:cstheme="majorBidi"/>
      <w:b/>
      <w:bCs/>
      <w:color w:val="4F81BD" w:themeColor="accent1"/>
      <w:sz w:val="26"/>
      <w:szCs w:val="26"/>
      <w:bdr w:val="none" w:sz="0" w:space="0" w:color="auto"/>
    </w:rPr>
  </w:style>
  <w:style w:type="character" w:customStyle="1" w:styleId="Ancredenotedebasdepage">
    <w:name w:val="Ancre de note de bas de page"/>
    <w:rsid w:val="001208FF"/>
    <w:rPr>
      <w:vertAlign w:val="superscript"/>
    </w:rPr>
  </w:style>
  <w:style w:type="character" w:customStyle="1" w:styleId="FootnoteCharacters">
    <w:name w:val="Footnote Characters"/>
    <w:basedOn w:val="Policepardfaut"/>
    <w:unhideWhenUsed/>
    <w:qFormat/>
    <w:rsid w:val="001208FF"/>
    <w:rPr>
      <w:vertAlign w:val="superscript"/>
    </w:rPr>
  </w:style>
  <w:style w:type="character" w:customStyle="1" w:styleId="LienInternet">
    <w:name w:val="Lien Internet"/>
    <w:basedOn w:val="Policepardfaut"/>
    <w:uiPriority w:val="99"/>
    <w:unhideWhenUsed/>
    <w:rsid w:val="001208FF"/>
    <w:rPr>
      <w:color w:val="0000FF" w:themeColor="hyperlink"/>
      <w:u w:val="single"/>
    </w:rPr>
  </w:style>
  <w:style w:type="character" w:styleId="Accentuationintense">
    <w:name w:val="Intense Emphasis"/>
    <w:basedOn w:val="Policepardfaut"/>
    <w:uiPriority w:val="21"/>
    <w:qFormat/>
    <w:rsid w:val="001208FF"/>
    <w:rPr>
      <w:b/>
      <w:bCs/>
      <w:i/>
      <w:iCs/>
      <w:color w:val="4F81BD" w:themeColor="accent1"/>
    </w:rPr>
  </w:style>
  <w:style w:type="character" w:customStyle="1" w:styleId="familyname">
    <w:name w:val="familyname"/>
    <w:basedOn w:val="Policepardfaut"/>
    <w:qFormat/>
    <w:rsid w:val="001208FF"/>
  </w:style>
  <w:style w:type="paragraph" w:customStyle="1" w:styleId="Default">
    <w:name w:val="Default"/>
    <w:qFormat/>
    <w:rsid w:val="001208FF"/>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pPr>
    <w:rPr>
      <w:rFonts w:ascii="Code" w:eastAsia="MS Mincho" w:hAnsi="Code" w:cs="Code"/>
      <w:color w:val="000000"/>
      <w:sz w:val="24"/>
      <w:szCs w:val="24"/>
      <w:bdr w:val="none" w:sz="0" w:space="0" w:color="auto"/>
    </w:rPr>
  </w:style>
  <w:style w:type="table" w:styleId="Grilledutableau">
    <w:name w:val="Table Grid"/>
    <w:basedOn w:val="TableauNormal"/>
    <w:uiPriority w:val="59"/>
    <w:rsid w:val="001208FF"/>
    <w:pPr>
      <w:pBdr>
        <w:top w:val="none" w:sz="0" w:space="0" w:color="auto"/>
        <w:left w:val="none" w:sz="0" w:space="0" w:color="auto"/>
        <w:bottom w:val="none" w:sz="0" w:space="0" w:color="auto"/>
        <w:right w:val="none" w:sz="0" w:space="0" w:color="auto"/>
        <w:between w:val="none" w:sz="0" w:space="0" w:color="auto"/>
        <w:bar w:val="none" w:sz="0" w:color="auto"/>
      </w:pBdr>
      <w:suppressAutoHyphens/>
    </w:pPr>
    <w:rPr>
      <w:rFonts w:eastAsiaTheme="minorEastAsia"/>
      <w:szCs w:val="24"/>
      <w:bdr w:val="none" w:sz="0" w:space="0" w:color="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nonrsolue">
    <w:name w:val="Unresolved Mention"/>
    <w:basedOn w:val="Policepardfaut"/>
    <w:uiPriority w:val="99"/>
    <w:rsid w:val="00411CC6"/>
    <w:rPr>
      <w:color w:val="605E5C"/>
      <w:shd w:val="clear" w:color="auto" w:fill="E1DFDD"/>
    </w:rPr>
  </w:style>
  <w:style w:type="character" w:customStyle="1" w:styleId="citation">
    <w:name w:val="citation"/>
    <w:basedOn w:val="Policepardfaut"/>
    <w:rsid w:val="000D3324"/>
  </w:style>
  <w:style w:type="character" w:customStyle="1" w:styleId="uit-field">
    <w:name w:val="uit-field"/>
    <w:basedOn w:val="Policepardfaut"/>
    <w:rsid w:val="000D33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111028">
      <w:bodyDiv w:val="1"/>
      <w:marLeft w:val="0"/>
      <w:marRight w:val="0"/>
      <w:marTop w:val="0"/>
      <w:marBottom w:val="0"/>
      <w:divBdr>
        <w:top w:val="none" w:sz="0" w:space="0" w:color="auto"/>
        <w:left w:val="none" w:sz="0" w:space="0" w:color="auto"/>
        <w:bottom w:val="none" w:sz="0" w:space="0" w:color="auto"/>
        <w:right w:val="none" w:sz="0" w:space="0" w:color="auto"/>
      </w:divBdr>
    </w:div>
    <w:div w:id="71708357">
      <w:bodyDiv w:val="1"/>
      <w:marLeft w:val="0"/>
      <w:marRight w:val="0"/>
      <w:marTop w:val="0"/>
      <w:marBottom w:val="0"/>
      <w:divBdr>
        <w:top w:val="none" w:sz="0" w:space="0" w:color="auto"/>
        <w:left w:val="none" w:sz="0" w:space="0" w:color="auto"/>
        <w:bottom w:val="none" w:sz="0" w:space="0" w:color="auto"/>
        <w:right w:val="none" w:sz="0" w:space="0" w:color="auto"/>
      </w:divBdr>
    </w:div>
    <w:div w:id="139422250">
      <w:bodyDiv w:val="1"/>
      <w:marLeft w:val="0"/>
      <w:marRight w:val="0"/>
      <w:marTop w:val="0"/>
      <w:marBottom w:val="0"/>
      <w:divBdr>
        <w:top w:val="none" w:sz="0" w:space="0" w:color="auto"/>
        <w:left w:val="none" w:sz="0" w:space="0" w:color="auto"/>
        <w:bottom w:val="none" w:sz="0" w:space="0" w:color="auto"/>
        <w:right w:val="none" w:sz="0" w:space="0" w:color="auto"/>
      </w:divBdr>
    </w:div>
    <w:div w:id="197544667">
      <w:bodyDiv w:val="1"/>
      <w:marLeft w:val="0"/>
      <w:marRight w:val="0"/>
      <w:marTop w:val="0"/>
      <w:marBottom w:val="0"/>
      <w:divBdr>
        <w:top w:val="none" w:sz="0" w:space="0" w:color="auto"/>
        <w:left w:val="none" w:sz="0" w:space="0" w:color="auto"/>
        <w:bottom w:val="none" w:sz="0" w:space="0" w:color="auto"/>
        <w:right w:val="none" w:sz="0" w:space="0" w:color="auto"/>
      </w:divBdr>
    </w:div>
    <w:div w:id="223755865">
      <w:bodyDiv w:val="1"/>
      <w:marLeft w:val="0"/>
      <w:marRight w:val="0"/>
      <w:marTop w:val="0"/>
      <w:marBottom w:val="0"/>
      <w:divBdr>
        <w:top w:val="none" w:sz="0" w:space="0" w:color="auto"/>
        <w:left w:val="none" w:sz="0" w:space="0" w:color="auto"/>
        <w:bottom w:val="none" w:sz="0" w:space="0" w:color="auto"/>
        <w:right w:val="none" w:sz="0" w:space="0" w:color="auto"/>
      </w:divBdr>
    </w:div>
    <w:div w:id="237059798">
      <w:bodyDiv w:val="1"/>
      <w:marLeft w:val="0"/>
      <w:marRight w:val="0"/>
      <w:marTop w:val="0"/>
      <w:marBottom w:val="0"/>
      <w:divBdr>
        <w:top w:val="none" w:sz="0" w:space="0" w:color="auto"/>
        <w:left w:val="none" w:sz="0" w:space="0" w:color="auto"/>
        <w:bottom w:val="none" w:sz="0" w:space="0" w:color="auto"/>
        <w:right w:val="none" w:sz="0" w:space="0" w:color="auto"/>
      </w:divBdr>
    </w:div>
    <w:div w:id="258220919">
      <w:bodyDiv w:val="1"/>
      <w:marLeft w:val="0"/>
      <w:marRight w:val="0"/>
      <w:marTop w:val="0"/>
      <w:marBottom w:val="0"/>
      <w:divBdr>
        <w:top w:val="none" w:sz="0" w:space="0" w:color="auto"/>
        <w:left w:val="none" w:sz="0" w:space="0" w:color="auto"/>
        <w:bottom w:val="none" w:sz="0" w:space="0" w:color="auto"/>
        <w:right w:val="none" w:sz="0" w:space="0" w:color="auto"/>
      </w:divBdr>
    </w:div>
    <w:div w:id="389111970">
      <w:bodyDiv w:val="1"/>
      <w:marLeft w:val="0"/>
      <w:marRight w:val="0"/>
      <w:marTop w:val="0"/>
      <w:marBottom w:val="0"/>
      <w:divBdr>
        <w:top w:val="none" w:sz="0" w:space="0" w:color="auto"/>
        <w:left w:val="none" w:sz="0" w:space="0" w:color="auto"/>
        <w:bottom w:val="none" w:sz="0" w:space="0" w:color="auto"/>
        <w:right w:val="none" w:sz="0" w:space="0" w:color="auto"/>
      </w:divBdr>
    </w:div>
    <w:div w:id="474877128">
      <w:bodyDiv w:val="1"/>
      <w:marLeft w:val="0"/>
      <w:marRight w:val="0"/>
      <w:marTop w:val="0"/>
      <w:marBottom w:val="0"/>
      <w:divBdr>
        <w:top w:val="none" w:sz="0" w:space="0" w:color="auto"/>
        <w:left w:val="none" w:sz="0" w:space="0" w:color="auto"/>
        <w:bottom w:val="none" w:sz="0" w:space="0" w:color="auto"/>
        <w:right w:val="none" w:sz="0" w:space="0" w:color="auto"/>
      </w:divBdr>
    </w:div>
    <w:div w:id="480578348">
      <w:bodyDiv w:val="1"/>
      <w:marLeft w:val="0"/>
      <w:marRight w:val="0"/>
      <w:marTop w:val="0"/>
      <w:marBottom w:val="0"/>
      <w:divBdr>
        <w:top w:val="none" w:sz="0" w:space="0" w:color="auto"/>
        <w:left w:val="none" w:sz="0" w:space="0" w:color="auto"/>
        <w:bottom w:val="none" w:sz="0" w:space="0" w:color="auto"/>
        <w:right w:val="none" w:sz="0" w:space="0" w:color="auto"/>
      </w:divBdr>
    </w:div>
    <w:div w:id="505291682">
      <w:bodyDiv w:val="1"/>
      <w:marLeft w:val="0"/>
      <w:marRight w:val="0"/>
      <w:marTop w:val="0"/>
      <w:marBottom w:val="0"/>
      <w:divBdr>
        <w:top w:val="none" w:sz="0" w:space="0" w:color="auto"/>
        <w:left w:val="none" w:sz="0" w:space="0" w:color="auto"/>
        <w:bottom w:val="none" w:sz="0" w:space="0" w:color="auto"/>
        <w:right w:val="none" w:sz="0" w:space="0" w:color="auto"/>
      </w:divBdr>
    </w:div>
    <w:div w:id="524027488">
      <w:bodyDiv w:val="1"/>
      <w:marLeft w:val="0"/>
      <w:marRight w:val="0"/>
      <w:marTop w:val="0"/>
      <w:marBottom w:val="0"/>
      <w:divBdr>
        <w:top w:val="none" w:sz="0" w:space="0" w:color="auto"/>
        <w:left w:val="none" w:sz="0" w:space="0" w:color="auto"/>
        <w:bottom w:val="none" w:sz="0" w:space="0" w:color="auto"/>
        <w:right w:val="none" w:sz="0" w:space="0" w:color="auto"/>
      </w:divBdr>
    </w:div>
    <w:div w:id="599341691">
      <w:bodyDiv w:val="1"/>
      <w:marLeft w:val="0"/>
      <w:marRight w:val="0"/>
      <w:marTop w:val="0"/>
      <w:marBottom w:val="0"/>
      <w:divBdr>
        <w:top w:val="none" w:sz="0" w:space="0" w:color="auto"/>
        <w:left w:val="none" w:sz="0" w:space="0" w:color="auto"/>
        <w:bottom w:val="none" w:sz="0" w:space="0" w:color="auto"/>
        <w:right w:val="none" w:sz="0" w:space="0" w:color="auto"/>
      </w:divBdr>
    </w:div>
    <w:div w:id="625812950">
      <w:bodyDiv w:val="1"/>
      <w:marLeft w:val="0"/>
      <w:marRight w:val="0"/>
      <w:marTop w:val="0"/>
      <w:marBottom w:val="0"/>
      <w:divBdr>
        <w:top w:val="none" w:sz="0" w:space="0" w:color="auto"/>
        <w:left w:val="none" w:sz="0" w:space="0" w:color="auto"/>
        <w:bottom w:val="none" w:sz="0" w:space="0" w:color="auto"/>
        <w:right w:val="none" w:sz="0" w:space="0" w:color="auto"/>
      </w:divBdr>
    </w:div>
    <w:div w:id="637955511">
      <w:bodyDiv w:val="1"/>
      <w:marLeft w:val="0"/>
      <w:marRight w:val="0"/>
      <w:marTop w:val="0"/>
      <w:marBottom w:val="0"/>
      <w:divBdr>
        <w:top w:val="none" w:sz="0" w:space="0" w:color="auto"/>
        <w:left w:val="none" w:sz="0" w:space="0" w:color="auto"/>
        <w:bottom w:val="none" w:sz="0" w:space="0" w:color="auto"/>
        <w:right w:val="none" w:sz="0" w:space="0" w:color="auto"/>
      </w:divBdr>
    </w:div>
    <w:div w:id="718552040">
      <w:bodyDiv w:val="1"/>
      <w:marLeft w:val="0"/>
      <w:marRight w:val="0"/>
      <w:marTop w:val="0"/>
      <w:marBottom w:val="0"/>
      <w:divBdr>
        <w:top w:val="none" w:sz="0" w:space="0" w:color="auto"/>
        <w:left w:val="none" w:sz="0" w:space="0" w:color="auto"/>
        <w:bottom w:val="none" w:sz="0" w:space="0" w:color="auto"/>
        <w:right w:val="none" w:sz="0" w:space="0" w:color="auto"/>
      </w:divBdr>
    </w:div>
    <w:div w:id="789863063">
      <w:bodyDiv w:val="1"/>
      <w:marLeft w:val="0"/>
      <w:marRight w:val="0"/>
      <w:marTop w:val="0"/>
      <w:marBottom w:val="0"/>
      <w:divBdr>
        <w:top w:val="none" w:sz="0" w:space="0" w:color="auto"/>
        <w:left w:val="none" w:sz="0" w:space="0" w:color="auto"/>
        <w:bottom w:val="none" w:sz="0" w:space="0" w:color="auto"/>
        <w:right w:val="none" w:sz="0" w:space="0" w:color="auto"/>
      </w:divBdr>
    </w:div>
    <w:div w:id="941692521">
      <w:bodyDiv w:val="1"/>
      <w:marLeft w:val="0"/>
      <w:marRight w:val="0"/>
      <w:marTop w:val="0"/>
      <w:marBottom w:val="0"/>
      <w:divBdr>
        <w:top w:val="none" w:sz="0" w:space="0" w:color="auto"/>
        <w:left w:val="none" w:sz="0" w:space="0" w:color="auto"/>
        <w:bottom w:val="none" w:sz="0" w:space="0" w:color="auto"/>
        <w:right w:val="none" w:sz="0" w:space="0" w:color="auto"/>
      </w:divBdr>
    </w:div>
    <w:div w:id="1007636358">
      <w:bodyDiv w:val="1"/>
      <w:marLeft w:val="0"/>
      <w:marRight w:val="0"/>
      <w:marTop w:val="0"/>
      <w:marBottom w:val="0"/>
      <w:divBdr>
        <w:top w:val="none" w:sz="0" w:space="0" w:color="auto"/>
        <w:left w:val="none" w:sz="0" w:space="0" w:color="auto"/>
        <w:bottom w:val="none" w:sz="0" w:space="0" w:color="auto"/>
        <w:right w:val="none" w:sz="0" w:space="0" w:color="auto"/>
      </w:divBdr>
    </w:div>
    <w:div w:id="1041131469">
      <w:bodyDiv w:val="1"/>
      <w:marLeft w:val="0"/>
      <w:marRight w:val="0"/>
      <w:marTop w:val="0"/>
      <w:marBottom w:val="0"/>
      <w:divBdr>
        <w:top w:val="none" w:sz="0" w:space="0" w:color="auto"/>
        <w:left w:val="none" w:sz="0" w:space="0" w:color="auto"/>
        <w:bottom w:val="none" w:sz="0" w:space="0" w:color="auto"/>
        <w:right w:val="none" w:sz="0" w:space="0" w:color="auto"/>
      </w:divBdr>
      <w:divsChild>
        <w:div w:id="1472675979">
          <w:marLeft w:val="0"/>
          <w:marRight w:val="0"/>
          <w:marTop w:val="0"/>
          <w:marBottom w:val="0"/>
          <w:divBdr>
            <w:top w:val="none" w:sz="0" w:space="0" w:color="auto"/>
            <w:left w:val="none" w:sz="0" w:space="0" w:color="auto"/>
            <w:bottom w:val="none" w:sz="0" w:space="0" w:color="auto"/>
            <w:right w:val="none" w:sz="0" w:space="0" w:color="auto"/>
          </w:divBdr>
          <w:divsChild>
            <w:div w:id="1455562256">
              <w:marLeft w:val="0"/>
              <w:marRight w:val="0"/>
              <w:marTop w:val="0"/>
              <w:marBottom w:val="0"/>
              <w:divBdr>
                <w:top w:val="none" w:sz="0" w:space="0" w:color="auto"/>
                <w:left w:val="none" w:sz="0" w:space="0" w:color="auto"/>
                <w:bottom w:val="none" w:sz="0" w:space="0" w:color="auto"/>
                <w:right w:val="none" w:sz="0" w:space="0" w:color="auto"/>
              </w:divBdr>
              <w:divsChild>
                <w:div w:id="1843005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691743">
      <w:bodyDiv w:val="1"/>
      <w:marLeft w:val="0"/>
      <w:marRight w:val="0"/>
      <w:marTop w:val="0"/>
      <w:marBottom w:val="0"/>
      <w:divBdr>
        <w:top w:val="none" w:sz="0" w:space="0" w:color="auto"/>
        <w:left w:val="none" w:sz="0" w:space="0" w:color="auto"/>
        <w:bottom w:val="none" w:sz="0" w:space="0" w:color="auto"/>
        <w:right w:val="none" w:sz="0" w:space="0" w:color="auto"/>
      </w:divBdr>
    </w:div>
    <w:div w:id="1161580047">
      <w:bodyDiv w:val="1"/>
      <w:marLeft w:val="0"/>
      <w:marRight w:val="0"/>
      <w:marTop w:val="0"/>
      <w:marBottom w:val="0"/>
      <w:divBdr>
        <w:top w:val="none" w:sz="0" w:space="0" w:color="auto"/>
        <w:left w:val="none" w:sz="0" w:space="0" w:color="auto"/>
        <w:bottom w:val="none" w:sz="0" w:space="0" w:color="auto"/>
        <w:right w:val="none" w:sz="0" w:space="0" w:color="auto"/>
      </w:divBdr>
    </w:div>
    <w:div w:id="1209757426">
      <w:bodyDiv w:val="1"/>
      <w:marLeft w:val="0"/>
      <w:marRight w:val="0"/>
      <w:marTop w:val="0"/>
      <w:marBottom w:val="0"/>
      <w:divBdr>
        <w:top w:val="none" w:sz="0" w:space="0" w:color="auto"/>
        <w:left w:val="none" w:sz="0" w:space="0" w:color="auto"/>
        <w:bottom w:val="none" w:sz="0" w:space="0" w:color="auto"/>
        <w:right w:val="none" w:sz="0" w:space="0" w:color="auto"/>
      </w:divBdr>
    </w:div>
    <w:div w:id="1438864336">
      <w:bodyDiv w:val="1"/>
      <w:marLeft w:val="0"/>
      <w:marRight w:val="0"/>
      <w:marTop w:val="0"/>
      <w:marBottom w:val="0"/>
      <w:divBdr>
        <w:top w:val="none" w:sz="0" w:space="0" w:color="auto"/>
        <w:left w:val="none" w:sz="0" w:space="0" w:color="auto"/>
        <w:bottom w:val="none" w:sz="0" w:space="0" w:color="auto"/>
        <w:right w:val="none" w:sz="0" w:space="0" w:color="auto"/>
      </w:divBdr>
    </w:div>
    <w:div w:id="1459644283">
      <w:bodyDiv w:val="1"/>
      <w:marLeft w:val="0"/>
      <w:marRight w:val="0"/>
      <w:marTop w:val="0"/>
      <w:marBottom w:val="0"/>
      <w:divBdr>
        <w:top w:val="none" w:sz="0" w:space="0" w:color="auto"/>
        <w:left w:val="none" w:sz="0" w:space="0" w:color="auto"/>
        <w:bottom w:val="none" w:sz="0" w:space="0" w:color="auto"/>
        <w:right w:val="none" w:sz="0" w:space="0" w:color="auto"/>
      </w:divBdr>
    </w:div>
    <w:div w:id="1533151848">
      <w:bodyDiv w:val="1"/>
      <w:marLeft w:val="0"/>
      <w:marRight w:val="0"/>
      <w:marTop w:val="0"/>
      <w:marBottom w:val="0"/>
      <w:divBdr>
        <w:top w:val="none" w:sz="0" w:space="0" w:color="auto"/>
        <w:left w:val="none" w:sz="0" w:space="0" w:color="auto"/>
        <w:bottom w:val="none" w:sz="0" w:space="0" w:color="auto"/>
        <w:right w:val="none" w:sz="0" w:space="0" w:color="auto"/>
      </w:divBdr>
    </w:div>
    <w:div w:id="1714962243">
      <w:bodyDiv w:val="1"/>
      <w:marLeft w:val="0"/>
      <w:marRight w:val="0"/>
      <w:marTop w:val="0"/>
      <w:marBottom w:val="0"/>
      <w:divBdr>
        <w:top w:val="none" w:sz="0" w:space="0" w:color="auto"/>
        <w:left w:val="none" w:sz="0" w:space="0" w:color="auto"/>
        <w:bottom w:val="none" w:sz="0" w:space="0" w:color="auto"/>
        <w:right w:val="none" w:sz="0" w:space="0" w:color="auto"/>
      </w:divBdr>
    </w:div>
    <w:div w:id="1765567669">
      <w:bodyDiv w:val="1"/>
      <w:marLeft w:val="0"/>
      <w:marRight w:val="0"/>
      <w:marTop w:val="0"/>
      <w:marBottom w:val="0"/>
      <w:divBdr>
        <w:top w:val="none" w:sz="0" w:space="0" w:color="auto"/>
        <w:left w:val="none" w:sz="0" w:space="0" w:color="auto"/>
        <w:bottom w:val="none" w:sz="0" w:space="0" w:color="auto"/>
        <w:right w:val="none" w:sz="0" w:space="0" w:color="auto"/>
      </w:divBdr>
    </w:div>
    <w:div w:id="1821538844">
      <w:bodyDiv w:val="1"/>
      <w:marLeft w:val="0"/>
      <w:marRight w:val="0"/>
      <w:marTop w:val="0"/>
      <w:marBottom w:val="0"/>
      <w:divBdr>
        <w:top w:val="none" w:sz="0" w:space="0" w:color="auto"/>
        <w:left w:val="none" w:sz="0" w:space="0" w:color="auto"/>
        <w:bottom w:val="none" w:sz="0" w:space="0" w:color="auto"/>
        <w:right w:val="none" w:sz="0" w:space="0" w:color="auto"/>
      </w:divBdr>
    </w:div>
    <w:div w:id="1868135325">
      <w:bodyDiv w:val="1"/>
      <w:marLeft w:val="0"/>
      <w:marRight w:val="0"/>
      <w:marTop w:val="0"/>
      <w:marBottom w:val="0"/>
      <w:divBdr>
        <w:top w:val="none" w:sz="0" w:space="0" w:color="auto"/>
        <w:left w:val="none" w:sz="0" w:space="0" w:color="auto"/>
        <w:bottom w:val="none" w:sz="0" w:space="0" w:color="auto"/>
        <w:right w:val="none" w:sz="0" w:space="0" w:color="auto"/>
      </w:divBdr>
    </w:div>
    <w:div w:id="1965236008">
      <w:bodyDiv w:val="1"/>
      <w:marLeft w:val="0"/>
      <w:marRight w:val="0"/>
      <w:marTop w:val="0"/>
      <w:marBottom w:val="0"/>
      <w:divBdr>
        <w:top w:val="none" w:sz="0" w:space="0" w:color="auto"/>
        <w:left w:val="none" w:sz="0" w:space="0" w:color="auto"/>
        <w:bottom w:val="none" w:sz="0" w:space="0" w:color="auto"/>
        <w:right w:val="none" w:sz="0" w:space="0" w:color="auto"/>
      </w:divBdr>
    </w:div>
    <w:div w:id="1978342581">
      <w:bodyDiv w:val="1"/>
      <w:marLeft w:val="0"/>
      <w:marRight w:val="0"/>
      <w:marTop w:val="0"/>
      <w:marBottom w:val="0"/>
      <w:divBdr>
        <w:top w:val="none" w:sz="0" w:space="0" w:color="auto"/>
        <w:left w:val="none" w:sz="0" w:space="0" w:color="auto"/>
        <w:bottom w:val="none" w:sz="0" w:space="0" w:color="auto"/>
        <w:right w:val="none" w:sz="0" w:space="0" w:color="auto"/>
      </w:divBdr>
    </w:div>
    <w:div w:id="1996494700">
      <w:bodyDiv w:val="1"/>
      <w:marLeft w:val="0"/>
      <w:marRight w:val="0"/>
      <w:marTop w:val="0"/>
      <w:marBottom w:val="0"/>
      <w:divBdr>
        <w:top w:val="none" w:sz="0" w:space="0" w:color="auto"/>
        <w:left w:val="none" w:sz="0" w:space="0" w:color="auto"/>
        <w:bottom w:val="none" w:sz="0" w:space="0" w:color="auto"/>
        <w:right w:val="none" w:sz="0" w:space="0" w:color="auto"/>
      </w:divBdr>
    </w:div>
    <w:div w:id="21389146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archives-zoliennes.fr/icono-dossier/la-bete-humaine-traduction-japonaise-1903/" TargetMode="External"/><Relationship Id="rId18" Type="http://schemas.openxmlformats.org/officeDocument/2006/relationships/image" Target="media/image7.jpeg"/><Relationship Id="rId26" Type="http://schemas.openxmlformats.org/officeDocument/2006/relationships/hyperlink" Target="https://eman-archives.org/CorrespondanceZola/collections/show/23" TargetMode="External"/><Relationship Id="rId3" Type="http://schemas.openxmlformats.org/officeDocument/2006/relationships/numbering" Target="numbering.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3.jpg"/><Relationship Id="rId2" Type="http://schemas.openxmlformats.org/officeDocument/2006/relationships/customXml" Target="../customXml/item1.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eader" Target="header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2.jpg"/><Relationship Id="rId5" Type="http://schemas.openxmlformats.org/officeDocument/2006/relationships/settings" Target="settings.xml"/><Relationship Id="rId15" Type="http://schemas.openxmlformats.org/officeDocument/2006/relationships/hyperlink" Target="https://fr.m.wikipedia.org/wiki/Fichier:Librairie_Hachette.jpg" TargetMode="External"/><Relationship Id="rId23" Type="http://schemas.openxmlformats.org/officeDocument/2006/relationships/hyperlink" Target="https://eman-archives.org/CorrespondanceZola/items/show/6193" TargetMode="External"/><Relationship Id="rId28" Type="http://schemas.openxmlformats.org/officeDocument/2006/relationships/footer" Target="footer1.xml"/><Relationship Id="rId10" Type="http://schemas.openxmlformats.org/officeDocument/2006/relationships/image" Target="media/image1.jpeg"/><Relationship Id="rId19" Type="http://schemas.openxmlformats.org/officeDocument/2006/relationships/image" Target="media/image8.jpe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https://www.fabula.org/actualites/115222/la-machine-naturaliste-strategies-d-expansion-et-retombees-editoriales.html" TargetMode="External"/><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hyperlink" Target="https://eman-archives.org/CorrespondanceZola/items/show/6142" TargetMode="Externa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4.tiff"/></Relationships>
</file>

<file path=word/_rels/settings.xml.rels><?xml version="1.0" encoding="UTF-8" standalone="yes"?>
<Relationships xmlns="http://schemas.openxmlformats.org/package/2006/relationships"><Relationship Id="rId1" Type="http://schemas.openxmlformats.org/officeDocument/2006/relationships/attachedTemplate" Target="file:////Users/juliette/Library/Group%20Containers/UBF8T346G9.Office/User%20Content.localized/Templates.localized/Mode&#768;le%20VDI.dotx" TargetMode="External"/></Relationships>
</file>

<file path=word/theme/theme1.xml><?xml version="1.0" encoding="utf-8"?>
<a:theme xmlns:a="http://schemas.openxmlformats.org/drawingml/2006/main" name="Thème Office">
  <a:themeElements>
    <a:clrScheme name="Thème 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Thème Office">
      <a:majorFont>
        <a:latin typeface="Helvetica"/>
        <a:ea typeface="Helvetica"/>
        <a:cs typeface="Helvetica"/>
      </a:majorFont>
      <a:minorFont>
        <a:latin typeface="Helvetica"/>
        <a:ea typeface="Helvetica"/>
        <a:cs typeface="Helvetica"/>
      </a:minorFont>
    </a:fontScheme>
    <a:fmtScheme name="Thème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AA57DAD-C2FA-A947-AFEC-BA164600B5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Modèle VDI.dotx</Template>
  <TotalTime>1</TotalTime>
  <Pages>13</Pages>
  <Words>2039</Words>
  <Characters>11318</Characters>
  <Application>Microsoft Office Word</Application>
  <DocSecurity>0</DocSecurity>
  <Lines>164</Lines>
  <Paragraphs>21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Secrétariat de rédaction</dc:creator>
  <cp:lastModifiedBy>Ariel Suhamy</cp:lastModifiedBy>
  <cp:revision>2</cp:revision>
  <cp:lastPrinted>2021-07-19T16:04:00Z</cp:lastPrinted>
  <dcterms:created xsi:type="dcterms:W3CDTF">2023-12-12T17:15:00Z</dcterms:created>
  <dcterms:modified xsi:type="dcterms:W3CDTF">2023-12-12T17:15:00Z</dcterms:modified>
</cp:coreProperties>
</file>