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DBA0" w14:textId="77777777" w:rsidR="0063372A" w:rsidRPr="007D0A96" w:rsidRDefault="0063372A" w:rsidP="0063372A">
      <w:pPr>
        <w:outlineLvl w:val="0"/>
        <w:rPr>
          <w:rFonts w:ascii="Times" w:hAnsi="Times"/>
        </w:rPr>
      </w:pPr>
    </w:p>
    <w:p w14:paraId="67C23A0D" w14:textId="77777777" w:rsidR="00E75C6B" w:rsidRPr="007D0A96" w:rsidRDefault="00185040" w:rsidP="00E75C6B">
      <w:pPr>
        <w:pStyle w:val="VDITitre"/>
      </w:pPr>
      <w:r>
        <w:t>Traumatismes au féminin</w:t>
      </w:r>
    </w:p>
    <w:p w14:paraId="2139F604" w14:textId="77777777" w:rsidR="00E12AB0" w:rsidRPr="00185040" w:rsidRDefault="008B1967" w:rsidP="00185040">
      <w:pPr>
        <w:pStyle w:val="VDIAuteur"/>
      </w:pPr>
      <w:proofErr w:type="gramStart"/>
      <w:r w:rsidRPr="007D0A96">
        <w:t>p</w:t>
      </w:r>
      <w:r w:rsidR="00E75C6B" w:rsidRPr="007D0A96">
        <w:t>ar</w:t>
      </w:r>
      <w:proofErr w:type="gramEnd"/>
      <w:r w:rsidR="00E75C6B" w:rsidRPr="007D0A96">
        <w:t xml:space="preserve"> </w:t>
      </w:r>
      <w:proofErr w:type="spellStart"/>
      <w:r w:rsidR="00185040">
        <w:t>Ivanne</w:t>
      </w:r>
      <w:proofErr w:type="spellEnd"/>
      <w:r w:rsidR="00185040">
        <w:t xml:space="preserve"> Galant</w:t>
      </w:r>
    </w:p>
    <w:p w14:paraId="479FC381" w14:textId="77777777" w:rsidR="00E12AB0" w:rsidRPr="00185040" w:rsidRDefault="00E12AB0" w:rsidP="00185040">
      <w:pPr>
        <w:pStyle w:val="VDIChapo"/>
      </w:pPr>
      <w:r w:rsidRPr="00DC04CB">
        <w:t xml:space="preserve">Des romans mettant en scène des femmes dans la guerre civile espagnole permettent d’étudier le lien entre histoire </w:t>
      </w:r>
      <w:r>
        <w:t xml:space="preserve">et </w:t>
      </w:r>
      <w:r w:rsidRPr="00DC04CB">
        <w:t xml:space="preserve">mémoire. Clés de lecture pour une analyse des traumatismes, ils montrent que la </w:t>
      </w:r>
      <w:proofErr w:type="spellStart"/>
      <w:r w:rsidRPr="00DC04CB">
        <w:t>littérature</w:t>
      </w:r>
      <w:proofErr w:type="spellEnd"/>
      <w:r w:rsidRPr="00DC04CB">
        <w:t xml:space="preserve"> </w:t>
      </w:r>
      <w:proofErr w:type="spellStart"/>
      <w:r w:rsidRPr="00DC04CB">
        <w:t>est</w:t>
      </w:r>
      <w:proofErr w:type="spellEnd"/>
      <w:r w:rsidRPr="00DC04CB">
        <w:t xml:space="preserve"> </w:t>
      </w:r>
      <w:proofErr w:type="spellStart"/>
      <w:r w:rsidRPr="00DC04CB">
        <w:t>aussi</w:t>
      </w:r>
      <w:proofErr w:type="spellEnd"/>
      <w:r w:rsidRPr="00DC04CB">
        <w:t xml:space="preserve"> </w:t>
      </w:r>
      <w:proofErr w:type="spellStart"/>
      <w:r w:rsidRPr="00DC04CB">
        <w:t>un</w:t>
      </w:r>
      <w:proofErr w:type="spellEnd"/>
      <w:r w:rsidRPr="00DC04CB">
        <w:t xml:space="preserve"> </w:t>
      </w:r>
      <w:proofErr w:type="spellStart"/>
      <w:r w:rsidRPr="00DC04CB">
        <w:t>puzzle</w:t>
      </w:r>
      <w:proofErr w:type="spellEnd"/>
      <w:r w:rsidRPr="00DC04CB">
        <w:t xml:space="preserve"> </w:t>
      </w:r>
      <w:proofErr w:type="spellStart"/>
      <w:r w:rsidRPr="00DC04CB">
        <w:t>mémoriel</w:t>
      </w:r>
      <w:proofErr w:type="spellEnd"/>
      <w:r w:rsidRPr="00DC04CB">
        <w:t>.</w:t>
      </w:r>
    </w:p>
    <w:p w14:paraId="4C7DB4A7" w14:textId="264ED466" w:rsidR="00E12AB0" w:rsidRPr="00A91E62" w:rsidRDefault="00185040" w:rsidP="00B84C31">
      <w:pPr>
        <w:pStyle w:val="VDIRecens"/>
      </w:pPr>
      <w:r w:rsidRPr="00185040">
        <w:t>À propos de </w:t>
      </w:r>
      <w:r w:rsidR="00E12AB0" w:rsidRPr="00185040">
        <w:t xml:space="preserve">: Sophie Milquet, </w:t>
      </w:r>
      <w:r w:rsidR="00E12AB0" w:rsidRPr="00185040">
        <w:rPr>
          <w:i/>
        </w:rPr>
        <w:t>Écrire le traumatisme. Mémoire féminine de la guerre d’Espagne</w:t>
      </w:r>
      <w:r w:rsidR="00E12AB0" w:rsidRPr="00185040">
        <w:t>, Rennes, Presses universitaires de Rennes, 2021.</w:t>
      </w:r>
      <w:r w:rsidR="00B84C31">
        <w:t xml:space="preserve"> 308 p., 26 €.</w:t>
      </w:r>
    </w:p>
    <w:p w14:paraId="0D884C4E" w14:textId="77777777" w:rsidR="00E12AB0" w:rsidRDefault="00E12AB0" w:rsidP="00185040">
      <w:pPr>
        <w:pStyle w:val="Corps"/>
      </w:pPr>
      <w:r w:rsidRPr="00A91E62">
        <w:rPr>
          <w:i/>
          <w:iCs/>
        </w:rPr>
        <w:t xml:space="preserve">Écrire le traumatisme </w:t>
      </w:r>
      <w:r w:rsidRPr="00A91E62">
        <w:t xml:space="preserve">est un ouvrage issu de la thèse de doctorat que Sophie Milquet a réalisée entre l’Université libre de Bruxelles et </w:t>
      </w:r>
      <w:r>
        <w:t xml:space="preserve">l’université </w:t>
      </w:r>
      <w:r w:rsidRPr="00A91E62">
        <w:t xml:space="preserve">Rennes 2. Au début des années 2000, surtout au moment de la loi </w:t>
      </w:r>
      <w:r>
        <w:t>de « m</w:t>
      </w:r>
      <w:r w:rsidRPr="00A91E62">
        <w:t>émoire historique</w:t>
      </w:r>
      <w:r>
        <w:t> »</w:t>
      </w:r>
      <w:r w:rsidRPr="00A91E62">
        <w:t xml:space="preserve"> (2007), fleurissaient sur les </w:t>
      </w:r>
      <w:r>
        <w:t>tables</w:t>
      </w:r>
      <w:r w:rsidRPr="00A91E62">
        <w:t xml:space="preserve"> des librairies espagnoles les romans qu’on a appelé</w:t>
      </w:r>
      <w:r>
        <w:t>s</w:t>
      </w:r>
      <w:r w:rsidRPr="00A91E62">
        <w:t xml:space="preserve"> « de la mémoire ». Leurs auteurs, souvent des enfants ou petits-enfants de victimes</w:t>
      </w:r>
      <w:r>
        <w:t>,</w:t>
      </w:r>
      <w:r w:rsidRPr="00A91E62">
        <w:t xml:space="preserve"> tâchaient par la fiction de réécrire les pages manquantes </w:t>
      </w:r>
      <w:r>
        <w:t xml:space="preserve">– </w:t>
      </w:r>
      <w:r w:rsidRPr="00A91E62">
        <w:t xml:space="preserve">ou plutôt arrachées </w:t>
      </w:r>
      <w:r>
        <w:t xml:space="preserve">– </w:t>
      </w:r>
      <w:r w:rsidRPr="00A91E62">
        <w:t>de l’histoire espagnole du XX</w:t>
      </w:r>
      <w:r w:rsidRPr="00A91E62">
        <w:rPr>
          <w:vertAlign w:val="superscript"/>
        </w:rPr>
        <w:t>e</w:t>
      </w:r>
      <w:r w:rsidRPr="00A91E62">
        <w:t xml:space="preserve"> siècle. </w:t>
      </w:r>
    </w:p>
    <w:p w14:paraId="40E3F373" w14:textId="77777777" w:rsidR="00E12AB0" w:rsidRPr="00185040" w:rsidRDefault="00E12AB0" w:rsidP="00185040">
      <w:pPr>
        <w:pStyle w:val="Corps"/>
      </w:pPr>
      <w:r w:rsidRPr="00A91E62">
        <w:t xml:space="preserve">De façon presque concomitante à </w:t>
      </w:r>
      <w:r>
        <w:t xml:space="preserve">cet </w:t>
      </w:r>
      <w:r w:rsidRPr="00A91E62">
        <w:t xml:space="preserve">intérêt croissant, encouragé par la nouvelle </w:t>
      </w:r>
      <w:r>
        <w:t>l</w:t>
      </w:r>
      <w:r w:rsidRPr="00A91E62">
        <w:t xml:space="preserve">oi </w:t>
      </w:r>
      <w:r>
        <w:t>« </w:t>
      </w:r>
      <w:r w:rsidRPr="00A91E62">
        <w:t>de mémoire</w:t>
      </w:r>
      <w:r>
        <w:t> »</w:t>
      </w:r>
      <w:r w:rsidRPr="00A91E62">
        <w:t xml:space="preserve">, ces produits culturels sont devenus des sujets d’étude permettant d’interroger le lien entre histoire, mémoire et littérature et </w:t>
      </w:r>
      <w:r>
        <w:t>d’</w:t>
      </w:r>
      <w:r w:rsidRPr="00A91E62">
        <w:t>appliquer au cas espagnol</w:t>
      </w:r>
      <w:r>
        <w:t xml:space="preserve"> </w:t>
      </w:r>
      <w:r w:rsidRPr="00A91E62">
        <w:t xml:space="preserve">les </w:t>
      </w:r>
      <w:r>
        <w:t>écrits</w:t>
      </w:r>
      <w:r w:rsidRPr="00A91E62">
        <w:t xml:space="preserve"> de Pierre Nora. La thèse et le livre de Sophie Milquet s’inscrivent dans </w:t>
      </w:r>
      <w:r>
        <w:t>ce</w:t>
      </w:r>
      <w:r w:rsidRPr="00A91E62">
        <w:t xml:space="preserve"> courant</w:t>
      </w:r>
      <w:r>
        <w:t xml:space="preserve"> intellectuel.</w:t>
      </w:r>
    </w:p>
    <w:p w14:paraId="03FF5594" w14:textId="77777777" w:rsidR="00E12AB0" w:rsidRPr="00746DAB" w:rsidRDefault="00E12AB0" w:rsidP="00185040">
      <w:pPr>
        <w:pStyle w:val="VDIIntertitre"/>
      </w:pPr>
      <w:r w:rsidRPr="00746DAB">
        <w:lastRenderedPageBreak/>
        <w:t xml:space="preserve">L’état </w:t>
      </w:r>
      <w:r>
        <w:t>de la question</w:t>
      </w:r>
    </w:p>
    <w:p w14:paraId="7582B739" w14:textId="77777777" w:rsidR="00E12AB0" w:rsidRPr="00A91E62" w:rsidRDefault="00E12AB0" w:rsidP="00185040">
      <w:pPr>
        <w:pStyle w:val="Corps"/>
      </w:pPr>
      <w:r>
        <w:t>L’</w:t>
      </w:r>
      <w:r w:rsidRPr="00A91E62">
        <w:t>ouvrage propose d’interroger la mémoire dans une perspective de genre – l’écriture féminine</w:t>
      </w:r>
      <w:r>
        <w:t xml:space="preserve"> </w:t>
      </w:r>
      <w:r w:rsidRPr="00A91E62">
        <w:t>–, avec des outils variés venus de la psychanalyse, de la psychologie, de la sociologie, de la littérature et de l’histoire.</w:t>
      </w:r>
    </w:p>
    <w:p w14:paraId="32BC0935" w14:textId="77777777" w:rsidR="00E12AB0" w:rsidRDefault="00E12AB0" w:rsidP="00185040">
      <w:pPr>
        <w:pStyle w:val="Corps"/>
      </w:pPr>
      <w:r w:rsidRPr="00A91E62">
        <w:t>L’introduction rappelle qu’il n’a pas fallu attendre les années 2000 pour que la guerre civile et le franquisme soient évoqués en littérature</w:t>
      </w:r>
      <w:r>
        <w:t>. Elle</w:t>
      </w:r>
      <w:r w:rsidRPr="00A91E62">
        <w:t xml:space="preserve"> propose un état de la question centré sur les travaux de Maryse Bertrand de </w:t>
      </w:r>
      <w:proofErr w:type="spellStart"/>
      <w:r w:rsidRPr="00A91E62">
        <w:t>Muñoz</w:t>
      </w:r>
      <w:proofErr w:type="spellEnd"/>
      <w:r w:rsidRPr="00A91E62">
        <w:t xml:space="preserve">, Viviane Alary, David </w:t>
      </w:r>
      <w:proofErr w:type="spellStart"/>
      <w:r w:rsidRPr="00A91E62">
        <w:t>Becerra</w:t>
      </w:r>
      <w:proofErr w:type="spellEnd"/>
      <w:r w:rsidRPr="00A91E62">
        <w:t xml:space="preserve"> Mayor, Ana </w:t>
      </w:r>
      <w:proofErr w:type="spellStart"/>
      <w:r w:rsidRPr="00A91E62">
        <w:t>Luego</w:t>
      </w:r>
      <w:proofErr w:type="spellEnd"/>
      <w:r w:rsidRPr="00A91E62">
        <w:t xml:space="preserve">, </w:t>
      </w:r>
      <w:proofErr w:type="spellStart"/>
      <w:r w:rsidRPr="00A91E62">
        <w:t>Marío</w:t>
      </w:r>
      <w:proofErr w:type="spellEnd"/>
      <w:r w:rsidRPr="00A91E62">
        <w:t xml:space="preserve"> </w:t>
      </w:r>
      <w:proofErr w:type="spellStart"/>
      <w:r w:rsidRPr="00A91E62">
        <w:t>Corredera</w:t>
      </w:r>
      <w:proofErr w:type="spellEnd"/>
      <w:r w:rsidRPr="00A91E62">
        <w:t>, Maud Joly.</w:t>
      </w:r>
    </w:p>
    <w:p w14:paraId="72BA07B3" w14:textId="77777777" w:rsidR="00E12AB0" w:rsidRPr="00A91E62" w:rsidRDefault="00E12AB0" w:rsidP="00185040">
      <w:pPr>
        <w:pStyle w:val="Corps"/>
      </w:pPr>
      <w:r w:rsidRPr="00A91E62">
        <w:t xml:space="preserve">Toutefois, certains </w:t>
      </w:r>
      <w:r>
        <w:t xml:space="preserve">travaux </w:t>
      </w:r>
      <w:r w:rsidRPr="00A91E62">
        <w:t>sont ignorés ou passés sous silence</w:t>
      </w:r>
      <w:r>
        <w:t>,</w:t>
      </w:r>
      <w:r w:rsidRPr="00A91E62">
        <w:t xml:space="preserve"> tels que </w:t>
      </w:r>
      <w:r>
        <w:t>ceux d’</w:t>
      </w:r>
      <w:r w:rsidRPr="00A91E62">
        <w:t>hispanistes français qui se sont eux</w:t>
      </w:r>
      <w:r>
        <w:t xml:space="preserve"> </w:t>
      </w:r>
      <w:r w:rsidRPr="00A91E62">
        <w:t>aussi intéressés à ces questions</w:t>
      </w:r>
      <w:r>
        <w:t xml:space="preserve">, comme </w:t>
      </w:r>
      <w:r w:rsidRPr="00A91E62">
        <w:t xml:space="preserve">Georges </w:t>
      </w:r>
      <w:proofErr w:type="spellStart"/>
      <w:r w:rsidRPr="00A91E62">
        <w:t>Tyras</w:t>
      </w:r>
      <w:proofErr w:type="spellEnd"/>
      <w:r w:rsidRPr="00A91E62">
        <w:t xml:space="preserve">, Nathalie Sagnes Alem, Catherine Orsini, Geneviève Champeau ou </w:t>
      </w:r>
      <w:r>
        <w:t xml:space="preserve">encore </w:t>
      </w:r>
      <w:r w:rsidRPr="00A91E62">
        <w:t xml:space="preserve">Lucas </w:t>
      </w:r>
      <w:proofErr w:type="spellStart"/>
      <w:r w:rsidRPr="00A91E62">
        <w:t>Merlos</w:t>
      </w:r>
      <w:proofErr w:type="spellEnd"/>
      <w:r w:rsidRPr="00A91E62">
        <w:t xml:space="preserve">. Malgré tout, d’autres spécialistes internationaux, non cités </w:t>
      </w:r>
      <w:r>
        <w:t>au</w:t>
      </w:r>
      <w:r w:rsidRPr="00A91E62">
        <w:t xml:space="preserve"> départ, le seront par la suite et enrichiront la réflexion de Sophie Milquet</w:t>
      </w:r>
      <w:r>
        <w:t>,</w:t>
      </w:r>
      <w:r w:rsidRPr="00A91E62">
        <w:t xml:space="preserve"> comme Mercedes </w:t>
      </w:r>
      <w:proofErr w:type="spellStart"/>
      <w:r w:rsidRPr="00A91E62">
        <w:t>Yusta</w:t>
      </w:r>
      <w:proofErr w:type="spellEnd"/>
      <w:r w:rsidRPr="00A91E62">
        <w:t xml:space="preserve"> ou Jo </w:t>
      </w:r>
      <w:proofErr w:type="spellStart"/>
      <w:r w:rsidRPr="00A91E62">
        <w:t>Labanyi</w:t>
      </w:r>
      <w:proofErr w:type="spellEnd"/>
      <w:r w:rsidRPr="00A91E62">
        <w:t>.</w:t>
      </w:r>
    </w:p>
    <w:p w14:paraId="65C648E0" w14:textId="77777777" w:rsidR="00E12AB0" w:rsidRDefault="00E12AB0" w:rsidP="00185040">
      <w:pPr>
        <w:pStyle w:val="Corps"/>
      </w:pPr>
      <w:r w:rsidRPr="00A91E62">
        <w:t>Le propos qui ouvre l’étude est général : Sophie Milquet s’intéresse aux liens entre histoire et mémoire grâce à une bibliographie qui sollicite entre autres Ri</w:t>
      </w:r>
      <w:r>
        <w:t>cœur</w:t>
      </w:r>
      <w:r w:rsidRPr="00A91E62">
        <w:t xml:space="preserve">, Veyne et Chartier. Il est question de narrativisation de l’histoire, de fiction qui s’inspire de l’histoire, de la porosité des disciplines, de l’histoire comme littérature et de la littérature comme histoire. </w:t>
      </w:r>
    </w:p>
    <w:p w14:paraId="02E6941E" w14:textId="77777777" w:rsidR="00E12AB0" w:rsidRPr="00185040" w:rsidRDefault="00E12AB0" w:rsidP="00185040">
      <w:pPr>
        <w:pStyle w:val="Corps"/>
      </w:pPr>
      <w:r>
        <w:t>L</w:t>
      </w:r>
      <w:r w:rsidRPr="00A91E62">
        <w:t>es deux ne sont pas dans un rapport d’opposition</w:t>
      </w:r>
      <w:r>
        <w:t>,</w:t>
      </w:r>
      <w:r w:rsidRPr="00A91E62">
        <w:t xml:space="preserve"> mais de complémentarité</w:t>
      </w:r>
      <w:r>
        <w:t>,</w:t>
      </w:r>
      <w:r w:rsidRPr="00A91E62">
        <w:t xml:space="preserve"> dans la mesure où la littérature qui se nourrit d’histoire est une porte d’accès vers la connaissance du passé moins lourde à pousser que celle de l’</w:t>
      </w:r>
      <w:r>
        <w:t>H</w:t>
      </w:r>
      <w:r w:rsidRPr="00A91E62">
        <w:t xml:space="preserve">istoire </w:t>
      </w:r>
      <w:r>
        <w:t>au sens académique.</w:t>
      </w:r>
    </w:p>
    <w:p w14:paraId="62CCF519" w14:textId="77777777" w:rsidR="00E12AB0" w:rsidRPr="003D3501" w:rsidRDefault="00E12AB0" w:rsidP="00185040">
      <w:pPr>
        <w:pStyle w:val="VDIIntertitre"/>
      </w:pPr>
      <w:r w:rsidRPr="003D3501">
        <w:t>Poétique du traumatisme</w:t>
      </w:r>
    </w:p>
    <w:p w14:paraId="6BE3B4BF" w14:textId="77777777" w:rsidR="00E12AB0" w:rsidRPr="00A91E62" w:rsidRDefault="00E12AB0" w:rsidP="00185040">
      <w:pPr>
        <w:pStyle w:val="Corps"/>
      </w:pPr>
      <w:r w:rsidRPr="00A91E62">
        <w:t xml:space="preserve">Sophie Milquet choisit la notion de traumatisme comme axe, s’inscrivant dans la lignée des </w:t>
      </w:r>
      <w:r w:rsidRPr="00A91E62">
        <w:rPr>
          <w:i/>
          <w:iCs/>
        </w:rPr>
        <w:t xml:space="preserve">trauma </w:t>
      </w:r>
      <w:proofErr w:type="spellStart"/>
      <w:r w:rsidRPr="00A91E62">
        <w:rPr>
          <w:i/>
          <w:iCs/>
        </w:rPr>
        <w:t>studies</w:t>
      </w:r>
      <w:proofErr w:type="spellEnd"/>
      <w:r w:rsidRPr="00A91E62">
        <w:t xml:space="preserve"> qui s’attachent à donner </w:t>
      </w:r>
      <w:r>
        <w:t>(ou à</w:t>
      </w:r>
      <w:r w:rsidRPr="00A91E62">
        <w:t xml:space="preserve"> redonner</w:t>
      </w:r>
      <w:r>
        <w:t>)</w:t>
      </w:r>
      <w:r w:rsidRPr="00A91E62">
        <w:t xml:space="preserve"> </w:t>
      </w:r>
      <w:r>
        <w:t>une</w:t>
      </w:r>
      <w:r w:rsidRPr="00A91E62">
        <w:t xml:space="preserve"> place aux victimes. La littérature aurait des capacités réparatrices</w:t>
      </w:r>
      <w:r>
        <w:t>,</w:t>
      </w:r>
      <w:r w:rsidRPr="00A91E62">
        <w:t xml:space="preserve"> dans la mesure où elle permettr</w:t>
      </w:r>
      <w:r>
        <w:t>ait</w:t>
      </w:r>
      <w:r w:rsidRPr="00A91E62">
        <w:t xml:space="preserve"> de comprendre le traumatisme et éventuellement de le dépasser. </w:t>
      </w:r>
    </w:p>
    <w:p w14:paraId="1999ED1D" w14:textId="77777777" w:rsidR="00E12AB0" w:rsidRDefault="00E12AB0" w:rsidP="00185040">
      <w:pPr>
        <w:pStyle w:val="Corps"/>
      </w:pPr>
      <w:r>
        <w:lastRenderedPageBreak/>
        <w:t xml:space="preserve">L’autrice </w:t>
      </w:r>
      <w:r w:rsidRPr="00A91E62">
        <w:t xml:space="preserve">se penche sur cette </w:t>
      </w:r>
      <w:r>
        <w:t>« </w:t>
      </w:r>
      <w:r w:rsidRPr="00A91E62">
        <w:t>mise en littérature</w:t>
      </w:r>
      <w:r>
        <w:t> »</w:t>
      </w:r>
      <w:r w:rsidRPr="00A91E62">
        <w:t xml:space="preserve"> du traumatisme pour le cas espagnol, c’est-à-dire </w:t>
      </w:r>
      <w:r>
        <w:t xml:space="preserve">dans </w:t>
      </w:r>
      <w:r w:rsidRPr="00A91E62">
        <w:t>les récits portants sur la guerre civile, mais aussi sur les années postérieures du franquisme. Huit auteurs sont choisis, avec douze œuvres publiées entre 1975 et 2010.</w:t>
      </w:r>
    </w:p>
    <w:p w14:paraId="412A3066" w14:textId="77777777" w:rsidR="00E12AB0" w:rsidRPr="00A91E62" w:rsidRDefault="00E12AB0" w:rsidP="00185040">
      <w:pPr>
        <w:pStyle w:val="Corps"/>
      </w:pPr>
      <w:r>
        <w:t>En évoquant la</w:t>
      </w:r>
      <w:r w:rsidRPr="00A91E62">
        <w:t xml:space="preserve"> « </w:t>
      </w:r>
      <w:r>
        <w:t>m</w:t>
      </w:r>
      <w:r w:rsidRPr="00A91E62">
        <w:t>émoire féminine de la guerre d’Espagne »</w:t>
      </w:r>
      <w:r>
        <w:t>,</w:t>
      </w:r>
      <w:r w:rsidRPr="00A91E62">
        <w:t xml:space="preserve"> l’aut</w:t>
      </w:r>
      <w:r>
        <w:t xml:space="preserve">rice </w:t>
      </w:r>
      <w:r w:rsidRPr="00A91E62">
        <w:t xml:space="preserve">fait référence à des personnages féminins, ce qui explique la présence d’auteurs masculins dans </w:t>
      </w:r>
      <w:r>
        <w:t>son</w:t>
      </w:r>
      <w:r w:rsidRPr="00A91E62">
        <w:t xml:space="preserve"> corpus, toutefois en minorité (deux contre six). </w:t>
      </w:r>
      <w:r>
        <w:t>Autre</w:t>
      </w:r>
      <w:r w:rsidRPr="00A91E62">
        <w:t xml:space="preserve"> précision, deux écrivent en français – </w:t>
      </w:r>
      <w:proofErr w:type="spellStart"/>
      <w:r w:rsidRPr="00A91E62">
        <w:t>Agustin</w:t>
      </w:r>
      <w:proofErr w:type="spellEnd"/>
      <w:r w:rsidRPr="00A91E62">
        <w:t xml:space="preserve"> Gomez </w:t>
      </w:r>
      <w:proofErr w:type="spellStart"/>
      <w:r w:rsidRPr="00A91E62">
        <w:t>Arcos</w:t>
      </w:r>
      <w:proofErr w:type="spellEnd"/>
      <w:r w:rsidRPr="00A91E62">
        <w:t xml:space="preserve"> et Mercedes </w:t>
      </w:r>
      <w:proofErr w:type="spellStart"/>
      <w:r w:rsidRPr="00A91E62">
        <w:t>Deambrosis</w:t>
      </w:r>
      <w:proofErr w:type="spellEnd"/>
      <w:r w:rsidRPr="00A91E62">
        <w:t xml:space="preserve"> –,</w:t>
      </w:r>
      <w:r>
        <w:t xml:space="preserve"> </w:t>
      </w:r>
      <w:r w:rsidRPr="00A91E62">
        <w:t>élément qui sera bien sûr pris en compte dans l’analyse. Dans cette même partie introductive, Sophie Milquet revient sur</w:t>
      </w:r>
      <w:r w:rsidRPr="00A91E62">
        <w:rPr>
          <w:rStyle w:val="Marquedecommentaire"/>
          <w:rFonts w:ascii="Times New Roman" w:hAnsi="Times New Roman" w:cs="Times New Roman"/>
        </w:rPr>
        <w:t xml:space="preserve"> </w:t>
      </w:r>
      <w:r w:rsidRPr="00A91E62">
        <w:t xml:space="preserve">le travail des associations </w:t>
      </w:r>
      <w:r>
        <w:t>chargées</w:t>
      </w:r>
      <w:r w:rsidRPr="00A91E62">
        <w:t xml:space="preserve"> de la mémoire historique, sans évoquer avec précision le cadre légal de l’expression de cette mémoire</w:t>
      </w:r>
      <w:r>
        <w:t>,</w:t>
      </w:r>
      <w:r w:rsidRPr="00A91E62">
        <w:t> comme la loi d’</w:t>
      </w:r>
      <w:r>
        <w:t>a</w:t>
      </w:r>
      <w:r w:rsidRPr="00A91E62">
        <w:t xml:space="preserve">mnistie de 1975 et le long chemin vers la </w:t>
      </w:r>
      <w:r>
        <w:t>l</w:t>
      </w:r>
      <w:r w:rsidRPr="00A91E62">
        <w:t>oi de mémoire historique en 2007.</w:t>
      </w:r>
    </w:p>
    <w:p w14:paraId="0A8FA21C" w14:textId="77777777" w:rsidR="00E12AB0" w:rsidRDefault="00E12AB0" w:rsidP="00185040">
      <w:pPr>
        <w:pStyle w:val="Corps"/>
      </w:pPr>
      <w:r w:rsidRPr="00A91E62">
        <w:t>Le chapitre suivant est le dernier pas avant d</w:t>
      </w:r>
      <w:r>
        <w:t>’</w:t>
      </w:r>
      <w:r w:rsidRPr="00A91E62">
        <w:t>entrer dans l’analyse fine du corpus. « Expériences féminines de la guerre</w:t>
      </w:r>
      <w:r>
        <w:t> </w:t>
      </w:r>
      <w:r w:rsidRPr="00A91E62">
        <w:t xml:space="preserve">» propose une liste de différentes manifestations du traumatisme : silence, deuil, corps, identité, </w:t>
      </w:r>
      <w:r>
        <w:t xml:space="preserve">genre sous le </w:t>
      </w:r>
      <w:r w:rsidRPr="00A91E62">
        <w:t>franquis</w:t>
      </w:r>
      <w:r>
        <w:t>me</w:t>
      </w:r>
      <w:r w:rsidRPr="00A91E62">
        <w:t>. Développé en premier lieu, le silence semble être commun à plusieurs manifestations du traumatisme : silence infligé aux vaincus, corps empêchés et muets, impossibilité du deuil</w:t>
      </w:r>
      <w:r>
        <w:t xml:space="preserve"> </w:t>
      </w:r>
      <w:r w:rsidRPr="00A91E62">
        <w:t>ou encore identité confisquée.</w:t>
      </w:r>
    </w:p>
    <w:p w14:paraId="434AB29C" w14:textId="77777777" w:rsidR="00E12AB0" w:rsidRDefault="00E12AB0" w:rsidP="00185040">
      <w:pPr>
        <w:pStyle w:val="Corps"/>
      </w:pPr>
      <w:r w:rsidRPr="00A91E62">
        <w:t xml:space="preserve">Sophie Milquet </w:t>
      </w:r>
      <w:r>
        <w:t xml:space="preserve">a </w:t>
      </w:r>
      <w:r w:rsidRPr="00A91E62">
        <w:t>créé une « poétique du traumatisme » nourrie de références à la psychanalyse. Le traumatisme a des répercussions physiques</w:t>
      </w:r>
      <w:r>
        <w:t> :</w:t>
      </w:r>
      <w:r w:rsidRPr="00A91E62">
        <w:t xml:space="preserve"> il s’hérite et se transmet d’une génération à l’autre</w:t>
      </w:r>
      <w:r>
        <w:t>, avec</w:t>
      </w:r>
      <w:r w:rsidRPr="00A91E62">
        <w:t xml:space="preserve"> des conséquences sur la construction identitaire. À ce sujet, c’est l’ethnosociologie qui est convoquée</w:t>
      </w:r>
      <w:r>
        <w:t>,</w:t>
      </w:r>
      <w:r w:rsidRPr="00A91E62">
        <w:t xml:space="preserve"> pour montrer à quel point les rites participent de la construction identitaire et de la structuration de la mémoire, qu’il s’agisse de rites funéraires, d’objets ou du récit comme rituel,</w:t>
      </w:r>
      <w:r>
        <w:t xml:space="preserve"> en</w:t>
      </w:r>
      <w:r w:rsidRPr="00A91E62">
        <w:t xml:space="preserve"> faisant référence au pouvoir exorcisant de l’écriture tel que Ri</w:t>
      </w:r>
      <w:r>
        <w:t xml:space="preserve">cœur </w:t>
      </w:r>
      <w:r w:rsidRPr="00A91E62">
        <w:t xml:space="preserve">l’entend. </w:t>
      </w:r>
    </w:p>
    <w:p w14:paraId="23B2EB7B" w14:textId="77777777" w:rsidR="00E12AB0" w:rsidRPr="00185040" w:rsidRDefault="00E12AB0" w:rsidP="00185040">
      <w:pPr>
        <w:pStyle w:val="Corps"/>
      </w:pPr>
      <w:r w:rsidRPr="00A91E62">
        <w:t xml:space="preserve">À partir du quatrième chapitre, l’analyse des textes se fait plus précise : chaque chapitre se </w:t>
      </w:r>
      <w:r>
        <w:t>con</w:t>
      </w:r>
      <w:r w:rsidRPr="00A91E62">
        <w:t>centre sur un ou deux romans, selon trois « points saillants des représentations de l’expérience féminine de guerre</w:t>
      </w:r>
      <w:r>
        <w:t xml:space="preserve"> </w:t>
      </w:r>
      <w:r w:rsidRPr="00A91E62">
        <w:t>[qui] sous-tendent toute la thématisation du traumatisme »</w:t>
      </w:r>
      <w:r>
        <w:t>,</w:t>
      </w:r>
      <w:r w:rsidRPr="00A91E62">
        <w:t xml:space="preserve"> à savoir </w:t>
      </w:r>
      <w:r>
        <w:t>la</w:t>
      </w:r>
      <w:r w:rsidRPr="00A91E62">
        <w:t xml:space="preserve"> généalogie, le corps et la voix. </w:t>
      </w:r>
    </w:p>
    <w:p w14:paraId="22009B3D" w14:textId="77777777" w:rsidR="00E12AB0" w:rsidRPr="00CB495D" w:rsidRDefault="00E12AB0" w:rsidP="00185040">
      <w:pPr>
        <w:pStyle w:val="VDIIntertitre"/>
      </w:pPr>
      <w:r>
        <w:lastRenderedPageBreak/>
        <w:t xml:space="preserve">La </w:t>
      </w:r>
      <w:r w:rsidRPr="00CB495D">
        <w:rPr>
          <w:shd w:val="clear" w:color="auto" w:fill="FFFFFF"/>
        </w:rPr>
        <w:t>mise en texte des corps</w:t>
      </w:r>
    </w:p>
    <w:p w14:paraId="0C502690" w14:textId="77777777" w:rsidR="00E12AB0" w:rsidRDefault="00E12AB0" w:rsidP="00185040">
      <w:pPr>
        <w:pStyle w:val="Corps"/>
      </w:pPr>
      <w:r>
        <w:t xml:space="preserve">Le chapitre </w:t>
      </w:r>
      <w:r w:rsidRPr="00A91E62">
        <w:t xml:space="preserve">« Généalogies » porte sur la trilogie de Josefina </w:t>
      </w:r>
      <w:proofErr w:type="spellStart"/>
      <w:r w:rsidRPr="00A91E62">
        <w:t>Aldecoa</w:t>
      </w:r>
      <w:proofErr w:type="spellEnd"/>
      <w:r>
        <w:t>,</w:t>
      </w:r>
      <w:r w:rsidRPr="00A91E62">
        <w:t xml:space="preserve"> qui relate les événements en donnant la parole à différentes voix, sur </w:t>
      </w:r>
      <w:r w:rsidRPr="00A91E62">
        <w:rPr>
          <w:i/>
          <w:iCs/>
        </w:rPr>
        <w:t xml:space="preserve">La </w:t>
      </w:r>
      <w:proofErr w:type="spellStart"/>
      <w:r w:rsidRPr="00A91E62">
        <w:rPr>
          <w:i/>
          <w:iCs/>
        </w:rPr>
        <w:t>mitad</w:t>
      </w:r>
      <w:proofErr w:type="spellEnd"/>
      <w:r w:rsidRPr="00A91E62">
        <w:rPr>
          <w:i/>
          <w:iCs/>
        </w:rPr>
        <w:t xml:space="preserve"> </w:t>
      </w:r>
      <w:proofErr w:type="spellStart"/>
      <w:r w:rsidRPr="00A91E62">
        <w:rPr>
          <w:i/>
          <w:iCs/>
        </w:rPr>
        <w:t>del</w:t>
      </w:r>
      <w:proofErr w:type="spellEnd"/>
      <w:r w:rsidRPr="00A91E62">
        <w:rPr>
          <w:i/>
          <w:iCs/>
        </w:rPr>
        <w:t xml:space="preserve"> alma</w:t>
      </w:r>
      <w:r w:rsidRPr="00A91E62">
        <w:t xml:space="preserve"> de Carme </w:t>
      </w:r>
      <w:proofErr w:type="spellStart"/>
      <w:r w:rsidRPr="00A91E62">
        <w:t>Riera</w:t>
      </w:r>
      <w:proofErr w:type="spellEnd"/>
      <w:r w:rsidRPr="00A91E62">
        <w:t xml:space="preserve"> et </w:t>
      </w:r>
      <w:r w:rsidRPr="00A91E62">
        <w:rPr>
          <w:i/>
          <w:iCs/>
        </w:rPr>
        <w:t xml:space="preserve">La </w:t>
      </w:r>
      <w:proofErr w:type="spellStart"/>
      <w:r w:rsidRPr="00A91E62">
        <w:rPr>
          <w:i/>
          <w:iCs/>
        </w:rPr>
        <w:t>Canción</w:t>
      </w:r>
      <w:proofErr w:type="spellEnd"/>
      <w:r w:rsidRPr="00A91E62">
        <w:rPr>
          <w:i/>
          <w:iCs/>
        </w:rPr>
        <w:t xml:space="preserve"> de Ruth</w:t>
      </w:r>
      <w:r w:rsidRPr="00A91E62">
        <w:t xml:space="preserve"> de </w:t>
      </w:r>
      <w:proofErr w:type="spellStart"/>
      <w:r w:rsidRPr="00A91E62">
        <w:t>Marifé</w:t>
      </w:r>
      <w:proofErr w:type="spellEnd"/>
      <w:r w:rsidRPr="00A91E62">
        <w:t xml:space="preserve"> Santiago </w:t>
      </w:r>
      <w:proofErr w:type="spellStart"/>
      <w:r w:rsidRPr="00A91E62">
        <w:t>Bolaños</w:t>
      </w:r>
      <w:proofErr w:type="spellEnd"/>
      <w:r w:rsidRPr="00A91E62">
        <w:t>, qui ont en commun la filiation</w:t>
      </w:r>
      <w:r>
        <w:t xml:space="preserve"> et</w:t>
      </w:r>
      <w:r w:rsidRPr="00A91E62">
        <w:t xml:space="preserve"> le lien générationnel. Il est question de l’importance du récit familial que certains personnages livrent, demandent ou recherchent. </w:t>
      </w:r>
    </w:p>
    <w:p w14:paraId="79E42D03" w14:textId="77777777" w:rsidR="00E12AB0" w:rsidRPr="00A91E62" w:rsidRDefault="00E12AB0" w:rsidP="00185040">
      <w:pPr>
        <w:pStyle w:val="Corps"/>
        <w:rPr>
          <w:color w:val="000000" w:themeColor="text1"/>
        </w:rPr>
      </w:pPr>
      <w:r w:rsidRPr="00A91E62">
        <w:t>Le travail de mémoire, avec tout ce qu’il comporte de failles, d’ellipses, d’imprécisions, de répétitions, de discontinuités, de retours en arrière, de sélections</w:t>
      </w:r>
      <w:r>
        <w:t>,</w:t>
      </w:r>
      <w:r w:rsidRPr="00A91E62">
        <w:t xml:space="preserve"> transparaît grâce aux procédés littéraires et formels. Ainsi, le narrateur – qui est souvent le personnage qui entend reconstruire le récit du passé – emporte le lecteur avec lui</w:t>
      </w:r>
      <w:r>
        <w:t> ;</w:t>
      </w:r>
      <w:r w:rsidRPr="00A91E62">
        <w:t xml:space="preserve"> ensemble, ils construisent le puzzle mémoriel. </w:t>
      </w:r>
      <w:r w:rsidRPr="00A91E62">
        <w:rPr>
          <w:color w:val="000000" w:themeColor="text1"/>
        </w:rPr>
        <w:t>S’il s’agit bien de fiction, le lien avec l’histoire de l’Espagne est fort</w:t>
      </w:r>
      <w:r>
        <w:rPr>
          <w:color w:val="000000" w:themeColor="text1"/>
        </w:rPr>
        <w:t>. L</w:t>
      </w:r>
      <w:r w:rsidRPr="00A91E62">
        <w:rPr>
          <w:color w:val="000000" w:themeColor="text1"/>
        </w:rPr>
        <w:t>es romans sont ponctués de jalons historiques</w:t>
      </w:r>
      <w:r>
        <w:rPr>
          <w:color w:val="000000" w:themeColor="text1"/>
        </w:rPr>
        <w:t>,</w:t>
      </w:r>
      <w:r w:rsidRPr="00A91E62">
        <w:rPr>
          <w:color w:val="000000" w:themeColor="text1"/>
        </w:rPr>
        <w:t xml:space="preserve"> les temporalités familiales et nationales se recoupent, la </w:t>
      </w:r>
      <w:proofErr w:type="spellStart"/>
      <w:r w:rsidRPr="00A91E62">
        <w:rPr>
          <w:color w:val="000000" w:themeColor="text1"/>
        </w:rPr>
        <w:t>référentialité</w:t>
      </w:r>
      <w:proofErr w:type="spellEnd"/>
      <w:r w:rsidRPr="00A91E62">
        <w:rPr>
          <w:color w:val="000000" w:themeColor="text1"/>
        </w:rPr>
        <w:t xml:space="preserve"> donnant plus d’envergure au</w:t>
      </w:r>
      <w:r>
        <w:rPr>
          <w:color w:val="000000" w:themeColor="text1"/>
        </w:rPr>
        <w:t>x</w:t>
      </w:r>
      <w:r w:rsidRPr="00A91E62">
        <w:rPr>
          <w:color w:val="000000" w:themeColor="text1"/>
        </w:rPr>
        <w:t xml:space="preserve"> cas présentés.</w:t>
      </w:r>
    </w:p>
    <w:p w14:paraId="419FCFF7" w14:textId="77777777" w:rsidR="00E12AB0" w:rsidRDefault="00E12AB0" w:rsidP="00185040">
      <w:pPr>
        <w:pStyle w:val="Corps"/>
      </w:pPr>
      <w:r w:rsidRPr="00A91E62">
        <w:t>Le chapitre 5, « </w:t>
      </w:r>
      <w:proofErr w:type="spellStart"/>
      <w:r w:rsidRPr="00A91E62">
        <w:t>Corpographèses</w:t>
      </w:r>
      <w:proofErr w:type="spellEnd"/>
      <w:r w:rsidRPr="00A91E62">
        <w:t xml:space="preserve"> », part du concept de Pierre </w:t>
      </w:r>
      <w:proofErr w:type="spellStart"/>
      <w:r w:rsidRPr="00A91E62">
        <w:t>Zoberman</w:t>
      </w:r>
      <w:proofErr w:type="spellEnd"/>
      <w:r w:rsidRPr="00A91E62">
        <w:t>, qui désigne la mise en forme langagière, textuelle et sémiotique des corps. Il est question ici du corps traumatisé, meurtri, abusé, vendu par l’ennemi</w:t>
      </w:r>
      <w:r>
        <w:t>,</w:t>
      </w:r>
      <w:r w:rsidRPr="00A91E62">
        <w:t xml:space="preserve"> dans les romans qu’</w:t>
      </w:r>
      <w:proofErr w:type="spellStart"/>
      <w:r w:rsidRPr="00A91E62">
        <w:t>Agustin</w:t>
      </w:r>
      <w:proofErr w:type="spellEnd"/>
      <w:r w:rsidRPr="00A91E62">
        <w:t xml:space="preserve"> Gomez-</w:t>
      </w:r>
      <w:proofErr w:type="spellStart"/>
      <w:r w:rsidRPr="00A91E62">
        <w:t>Arcos</w:t>
      </w:r>
      <w:proofErr w:type="spellEnd"/>
      <w:r w:rsidRPr="00A91E62">
        <w:t xml:space="preserve"> écrit en français et </w:t>
      </w:r>
      <w:r w:rsidRPr="00A91E62">
        <w:rPr>
          <w:i/>
          <w:iCs/>
        </w:rPr>
        <w:t xml:space="preserve">Las </w:t>
      </w:r>
      <w:proofErr w:type="spellStart"/>
      <w:r w:rsidRPr="00A91E62">
        <w:rPr>
          <w:i/>
          <w:iCs/>
        </w:rPr>
        <w:t>trece</w:t>
      </w:r>
      <w:proofErr w:type="spellEnd"/>
      <w:r w:rsidRPr="00A91E62">
        <w:rPr>
          <w:i/>
          <w:iCs/>
        </w:rPr>
        <w:t xml:space="preserve"> rosas</w:t>
      </w:r>
      <w:r w:rsidRPr="00A91E62">
        <w:t xml:space="preserve"> de </w:t>
      </w:r>
      <w:proofErr w:type="spellStart"/>
      <w:r w:rsidRPr="00A91E62">
        <w:t>Jesús</w:t>
      </w:r>
      <w:proofErr w:type="spellEnd"/>
      <w:r w:rsidRPr="00A91E62">
        <w:t xml:space="preserve"> Ferrero (2003). </w:t>
      </w:r>
    </w:p>
    <w:p w14:paraId="2AFA0495" w14:textId="77777777" w:rsidR="00E12AB0" w:rsidRDefault="00E12AB0" w:rsidP="00185040">
      <w:pPr>
        <w:pStyle w:val="Corps"/>
      </w:pPr>
      <w:r w:rsidRPr="00A91E62">
        <w:t>Sophie Milquet distingue deux traitements textuels du corps et du traumatisme. Chez Gomez-</w:t>
      </w:r>
      <w:proofErr w:type="spellStart"/>
      <w:r w:rsidRPr="00A91E62">
        <w:t>Arcos</w:t>
      </w:r>
      <w:proofErr w:type="spellEnd"/>
      <w:r w:rsidRPr="00A91E62">
        <w:t>, il est associé à l’esthétique de la subversion</w:t>
      </w:r>
      <w:r>
        <w:t xml:space="preserve"> – s</w:t>
      </w:r>
      <w:r w:rsidRPr="00A91E62">
        <w:t>ubversion</w:t>
      </w:r>
      <w:r>
        <w:t xml:space="preserve"> </w:t>
      </w:r>
      <w:r w:rsidRPr="00A91E62">
        <w:t>des figures féminines traditionnelles de « la vierge, la mère et la putain ». Il y a également une subversion de la langue</w:t>
      </w:r>
      <w:r>
        <w:t>,</w:t>
      </w:r>
      <w:r w:rsidRPr="00A91E62">
        <w:t xml:space="preserve"> avec des textes rédigés dans un français souvent maladroit</w:t>
      </w:r>
      <w:r>
        <w:t>,</w:t>
      </w:r>
      <w:r w:rsidRPr="00A91E62">
        <w:t xml:space="preserve"> mais qui permet plus de liberté, l’espagnol étant la langue de l</w:t>
      </w:r>
      <w:proofErr w:type="gramStart"/>
      <w:r w:rsidRPr="00A91E62">
        <w:t>’</w:t>
      </w:r>
      <w:r>
        <w:t>«</w:t>
      </w:r>
      <w:proofErr w:type="gramEnd"/>
      <w:r>
        <w:t> </w:t>
      </w:r>
      <w:r w:rsidRPr="00A91E62">
        <w:t>ennemi</w:t>
      </w:r>
      <w:r>
        <w:t> »</w:t>
      </w:r>
      <w:r w:rsidRPr="00A91E62">
        <w:t xml:space="preserve">. </w:t>
      </w:r>
    </w:p>
    <w:p w14:paraId="548E9767" w14:textId="77777777" w:rsidR="00E12AB0" w:rsidRDefault="00E12AB0" w:rsidP="00185040">
      <w:pPr>
        <w:pStyle w:val="Corps"/>
      </w:pPr>
      <w:r w:rsidRPr="00A91E62">
        <w:t>Quant à Ferrero, il choisit de relater un événement réel, le drame des « </w:t>
      </w:r>
      <w:proofErr w:type="spellStart"/>
      <w:r w:rsidRPr="00A91E62">
        <w:t>Trece</w:t>
      </w:r>
      <w:proofErr w:type="spellEnd"/>
      <w:r w:rsidRPr="00A91E62">
        <w:t xml:space="preserve"> rosas », 13 jeunes femmes pour la plupart membres de Jeunesses </w:t>
      </w:r>
      <w:r>
        <w:t>s</w:t>
      </w:r>
      <w:r w:rsidRPr="00A91E62">
        <w:t xml:space="preserve">ocialistes </w:t>
      </w:r>
      <w:r>
        <w:t>u</w:t>
      </w:r>
      <w:r w:rsidRPr="00A91E62">
        <w:t xml:space="preserve">nifiées, emprisonnées à Madrid et assassinées </w:t>
      </w:r>
      <w:r>
        <w:t>en 1939 a</w:t>
      </w:r>
      <w:r w:rsidRPr="00A91E62">
        <w:t xml:space="preserve">u cimetière de la </w:t>
      </w:r>
      <w:proofErr w:type="spellStart"/>
      <w:r w:rsidRPr="00A91E62">
        <w:t>Almudena</w:t>
      </w:r>
      <w:proofErr w:type="spellEnd"/>
      <w:r w:rsidRPr="00A91E62">
        <w:t xml:space="preserve">. Si l’ancrage dans le réel est certain, les jeunes filles apparaissent de façon spectrale dans le roman. </w:t>
      </w:r>
    </w:p>
    <w:p w14:paraId="7D532AFF" w14:textId="77777777" w:rsidR="00E12AB0" w:rsidRDefault="00E12AB0" w:rsidP="00185040">
      <w:pPr>
        <w:pStyle w:val="Corps"/>
      </w:pPr>
      <w:r w:rsidRPr="00A91E62">
        <w:t xml:space="preserve">Dans les deux cas, pour Sophie Milquet, qui s’appuie </w:t>
      </w:r>
      <w:r>
        <w:t xml:space="preserve">ici </w:t>
      </w:r>
      <w:r w:rsidRPr="00A91E62">
        <w:t xml:space="preserve">sur les travaux de </w:t>
      </w:r>
      <w:proofErr w:type="spellStart"/>
      <w:r w:rsidRPr="00A91E62">
        <w:t>Labanyi</w:t>
      </w:r>
      <w:proofErr w:type="spellEnd"/>
      <w:r w:rsidRPr="00A91E62">
        <w:t>, l’éloignement du récit proprement référentiel permettrait de la distance et</w:t>
      </w:r>
      <w:r>
        <w:t>,</w:t>
      </w:r>
      <w:r w:rsidRPr="00A91E62">
        <w:t xml:space="preserve"> par là même</w:t>
      </w:r>
      <w:r>
        <w:t>,</w:t>
      </w:r>
      <w:r w:rsidRPr="00A91E62">
        <w:t xml:space="preserve"> une critique plus forte. Il nous semble que cette affirmation pourrait être nuancée</w:t>
      </w:r>
      <w:r>
        <w:t>,</w:t>
      </w:r>
      <w:r w:rsidRPr="00A91E62">
        <w:t xml:space="preserve"> dans la mesure où la poétisation du récit peut également gommer ou flouter </w:t>
      </w:r>
      <w:r w:rsidRPr="00A91E62">
        <w:lastRenderedPageBreak/>
        <w:t>l’impact revendicatif. C’est d’ailleurs ce que l’aut</w:t>
      </w:r>
      <w:r>
        <w:t xml:space="preserve">rice </w:t>
      </w:r>
      <w:r w:rsidRPr="00A91E62">
        <w:t>pointe</w:t>
      </w:r>
      <w:r>
        <w:t xml:space="preserve">, </w:t>
      </w:r>
      <w:r w:rsidRPr="00A91E62">
        <w:t xml:space="preserve">lorsqu’elle regrette qu’une étude de la réception des œuvres n’ait pu être menée. </w:t>
      </w:r>
    </w:p>
    <w:p w14:paraId="7AA57E01" w14:textId="77777777" w:rsidR="00E12AB0" w:rsidRPr="007D0C31" w:rsidRDefault="00E12AB0" w:rsidP="00185040">
      <w:pPr>
        <w:pStyle w:val="VDIIntertitre"/>
      </w:pPr>
      <w:r w:rsidRPr="007D0C31">
        <w:t>Faire parler les voix endormies</w:t>
      </w:r>
    </w:p>
    <w:p w14:paraId="39DFF8DB" w14:textId="77777777" w:rsidR="00E12AB0" w:rsidRDefault="00E12AB0" w:rsidP="00185040">
      <w:pPr>
        <w:pStyle w:val="Corps"/>
      </w:pPr>
      <w:r w:rsidRPr="00A91E62">
        <w:t xml:space="preserve">Le sixième chapitre, « Voix », troisième lieu d’inscription du traumatisme, vient faire écho au silence inaugural et porte particulièrement sur </w:t>
      </w:r>
      <w:r w:rsidRPr="00A91E62">
        <w:rPr>
          <w:i/>
          <w:iCs/>
        </w:rPr>
        <w:t xml:space="preserve">La </w:t>
      </w:r>
      <w:proofErr w:type="spellStart"/>
      <w:r w:rsidRPr="00A91E62">
        <w:rPr>
          <w:i/>
          <w:iCs/>
        </w:rPr>
        <w:t>Voz</w:t>
      </w:r>
      <w:proofErr w:type="spellEnd"/>
      <w:r w:rsidRPr="00A91E62">
        <w:rPr>
          <w:i/>
          <w:iCs/>
        </w:rPr>
        <w:t xml:space="preserve"> </w:t>
      </w:r>
      <w:proofErr w:type="spellStart"/>
      <w:r w:rsidRPr="00A91E62">
        <w:rPr>
          <w:i/>
          <w:iCs/>
        </w:rPr>
        <w:t>dormida</w:t>
      </w:r>
      <w:proofErr w:type="spellEnd"/>
      <w:r w:rsidRPr="00A91E62">
        <w:rPr>
          <w:i/>
          <w:iCs/>
        </w:rPr>
        <w:t xml:space="preserve"> </w:t>
      </w:r>
      <w:r w:rsidRPr="00A91E62">
        <w:t xml:space="preserve">de </w:t>
      </w:r>
      <w:proofErr w:type="spellStart"/>
      <w:r w:rsidRPr="00A91E62">
        <w:t>Dulce</w:t>
      </w:r>
      <w:proofErr w:type="spellEnd"/>
      <w:r w:rsidRPr="00A91E62">
        <w:t xml:space="preserve"> </w:t>
      </w:r>
      <w:proofErr w:type="spellStart"/>
      <w:r w:rsidRPr="00A91E62">
        <w:t>Chacón</w:t>
      </w:r>
      <w:proofErr w:type="spellEnd"/>
      <w:r w:rsidRPr="00A91E62">
        <w:t xml:space="preserve"> (2002) et </w:t>
      </w:r>
      <w:r w:rsidRPr="00A91E62">
        <w:rPr>
          <w:i/>
          <w:iCs/>
        </w:rPr>
        <w:t xml:space="preserve">Un largo </w:t>
      </w:r>
      <w:proofErr w:type="spellStart"/>
      <w:r w:rsidRPr="00A91E62">
        <w:rPr>
          <w:i/>
          <w:iCs/>
        </w:rPr>
        <w:t>silencio</w:t>
      </w:r>
      <w:proofErr w:type="spellEnd"/>
      <w:r w:rsidRPr="00A91E62">
        <w:t xml:space="preserve"> de </w:t>
      </w:r>
      <w:proofErr w:type="spellStart"/>
      <w:r w:rsidRPr="00A91E62">
        <w:t>Ángeles</w:t>
      </w:r>
      <w:proofErr w:type="spellEnd"/>
      <w:r w:rsidRPr="00A91E62">
        <w:t xml:space="preserve"> </w:t>
      </w:r>
      <w:proofErr w:type="spellStart"/>
      <w:r w:rsidRPr="00A91E62">
        <w:t>Caso</w:t>
      </w:r>
      <w:proofErr w:type="spellEnd"/>
      <w:r w:rsidRPr="00A91E62">
        <w:t xml:space="preserve"> (2004), dont les titres font référence au couple antagonique du silence et de la voix. </w:t>
      </w:r>
    </w:p>
    <w:p w14:paraId="605AB336" w14:textId="77777777" w:rsidR="00E12AB0" w:rsidRDefault="00E12AB0" w:rsidP="00185040">
      <w:pPr>
        <w:pStyle w:val="Corps"/>
      </w:pPr>
      <w:r w:rsidRPr="00A91E62">
        <w:t xml:space="preserve">Tous deux ont pour protagonistes </w:t>
      </w:r>
      <w:r>
        <w:t>des</w:t>
      </w:r>
      <w:r w:rsidRPr="00A91E62">
        <w:t xml:space="preserve"> femmes</w:t>
      </w:r>
      <w:r>
        <w:t>,</w:t>
      </w:r>
      <w:r w:rsidRPr="00A91E62">
        <w:t xml:space="preserve"> mais les intentions divergent. Dans le premier</w:t>
      </w:r>
      <w:r>
        <w:t>,</w:t>
      </w:r>
      <w:r w:rsidRPr="00A91E62">
        <w:t xml:space="preserve"> ce sont des femmes de la prison de Ventas</w:t>
      </w:r>
      <w:r>
        <w:t> ;</w:t>
      </w:r>
      <w:r w:rsidRPr="00A91E62">
        <w:t xml:space="preserve"> il est également question des </w:t>
      </w:r>
      <w:r>
        <w:t>« </w:t>
      </w:r>
      <w:r w:rsidRPr="00A91E62">
        <w:t>13 roses</w:t>
      </w:r>
      <w:r>
        <w:t> »,</w:t>
      </w:r>
      <w:r w:rsidRPr="00A91E62">
        <w:t xml:space="preserve"> qui apparaissent pour la première fois en littérature. Sophie Milquet repère une diffraction du récit, une polyphonie, l’usage de documents d’archives qui ancre le récit dans le réel et l’utilisation de la voix comme moyen de résistance. Dans ce cas, le narrateur omniscient devient un soutien pour faire parler les voix endormies qui peinent à s’exprimer. Il s’agit d’un récit qui insiste sur la nécessaire construction d’une mémoire collective</w:t>
      </w:r>
      <w:r>
        <w:t>,</w:t>
      </w:r>
      <w:r w:rsidRPr="00A91E62">
        <w:t xml:space="preserve"> dont les retombées doivent être sociales et réelles : </w:t>
      </w:r>
      <w:proofErr w:type="spellStart"/>
      <w:r w:rsidRPr="00A91E62">
        <w:t>Dulce</w:t>
      </w:r>
      <w:proofErr w:type="spellEnd"/>
      <w:r w:rsidRPr="00A91E62">
        <w:t xml:space="preserve"> </w:t>
      </w:r>
      <w:proofErr w:type="spellStart"/>
      <w:r w:rsidRPr="00A91E62">
        <w:t>Chacón</w:t>
      </w:r>
      <w:proofErr w:type="spellEnd"/>
      <w:r w:rsidRPr="00A91E62">
        <w:t xml:space="preserve"> s’est inspirée de témoignages de personnes avec qui elle a milité pour </w:t>
      </w:r>
      <w:r>
        <w:t xml:space="preserve">recueillir leur </w:t>
      </w:r>
      <w:r w:rsidRPr="00A91E62">
        <w:t xml:space="preserve">mémoire. </w:t>
      </w:r>
    </w:p>
    <w:p w14:paraId="129A0DAA" w14:textId="77777777" w:rsidR="00E12AB0" w:rsidRDefault="00E12AB0" w:rsidP="00185040">
      <w:pPr>
        <w:pStyle w:val="Corps"/>
      </w:pPr>
      <w:r w:rsidRPr="00A91E62">
        <w:rPr>
          <w:color w:val="202122"/>
        </w:rPr>
        <w:t xml:space="preserve">Au contraire, chez </w:t>
      </w:r>
      <w:proofErr w:type="spellStart"/>
      <w:r w:rsidRPr="00A91E62">
        <w:rPr>
          <w:color w:val="202122"/>
        </w:rPr>
        <w:t>Ángeles</w:t>
      </w:r>
      <w:proofErr w:type="spellEnd"/>
      <w:r w:rsidRPr="00A91E62">
        <w:rPr>
          <w:color w:val="202122"/>
        </w:rPr>
        <w:t xml:space="preserve"> </w:t>
      </w:r>
      <w:proofErr w:type="spellStart"/>
      <w:r w:rsidRPr="00A91E62">
        <w:rPr>
          <w:color w:val="202122"/>
        </w:rPr>
        <w:t>Caso</w:t>
      </w:r>
      <w:proofErr w:type="spellEnd"/>
      <w:r w:rsidRPr="00A91E62">
        <w:rPr>
          <w:color w:val="202122"/>
        </w:rPr>
        <w:t xml:space="preserve">, </w:t>
      </w:r>
      <w:r w:rsidRPr="00A91E62">
        <w:t>même s’il y a une pluralité de personnages, il s’agit davantage d’une juxtaposition que d’une construction collective mémorielle. Ici, le passé est refoulé, laissé sous silence, et il n’y a guère d’espoir pour les perdants</w:t>
      </w:r>
      <w:r>
        <w:t>.</w:t>
      </w:r>
    </w:p>
    <w:p w14:paraId="3B0AED94" w14:textId="77777777" w:rsidR="00E12AB0" w:rsidRDefault="00E12AB0" w:rsidP="00185040">
      <w:pPr>
        <w:pStyle w:val="Corps"/>
      </w:pPr>
      <w:r>
        <w:rPr>
          <w:color w:val="202122"/>
        </w:rPr>
        <w:t xml:space="preserve">En un mot, </w:t>
      </w:r>
      <w:r>
        <w:t>l’</w:t>
      </w:r>
      <w:r w:rsidRPr="00A91E62">
        <w:t xml:space="preserve">ouvrage </w:t>
      </w:r>
      <w:r>
        <w:t xml:space="preserve">de </w:t>
      </w:r>
      <w:r w:rsidRPr="00A91E62">
        <w:t xml:space="preserve">Sophie Milquet </w:t>
      </w:r>
      <w:r>
        <w:t xml:space="preserve">est </w:t>
      </w:r>
      <w:r w:rsidRPr="00A91E62">
        <w:t>très pertinent</w:t>
      </w:r>
      <w:r>
        <w:t>. Il</w:t>
      </w:r>
      <w:r w:rsidRPr="00A91E62">
        <w:t xml:space="preserve"> a le mérite d’offrir un solide ancrage théorique et d’utiliser des sources et concepts venus de plusieurs disciplines, notamment la psychanalyse et la psychologie, qui offre</w:t>
      </w:r>
      <w:r>
        <w:t>nt</w:t>
      </w:r>
      <w:r w:rsidRPr="00A91E62">
        <w:t xml:space="preserve"> des clés de lecture pour cette analyse littéraire des traumatismes au féminin lié</w:t>
      </w:r>
      <w:r>
        <w:t>s</w:t>
      </w:r>
      <w:r w:rsidRPr="00A91E62">
        <w:t xml:space="preserve"> à la guerre d’Espagne. </w:t>
      </w:r>
    </w:p>
    <w:p w14:paraId="2D4910CC" w14:textId="77777777" w:rsidR="00E12AB0" w:rsidRDefault="00E12AB0" w:rsidP="00185040">
      <w:pPr>
        <w:pStyle w:val="Corps"/>
      </w:pPr>
      <w:r>
        <w:t>A</w:t>
      </w:r>
      <w:r w:rsidRPr="00A91E62">
        <w:t>u chapitre des regrets, on déplorer</w:t>
      </w:r>
      <w:r>
        <w:t>a</w:t>
      </w:r>
      <w:r w:rsidRPr="00A91E62">
        <w:t xml:space="preserve"> un manque de références historiques</w:t>
      </w:r>
      <w:r>
        <w:t xml:space="preserve"> sur</w:t>
      </w:r>
      <w:r w:rsidRPr="00A91E62">
        <w:t xml:space="preserve"> la notion de silence</w:t>
      </w:r>
      <w:r>
        <w:t xml:space="preserve">. Elles sont </w:t>
      </w:r>
      <w:r w:rsidRPr="00A91E62">
        <w:t>développée</w:t>
      </w:r>
      <w:r>
        <w:t>s</w:t>
      </w:r>
      <w:r w:rsidRPr="00A91E62">
        <w:t xml:space="preserve"> sur le plan littéraire</w:t>
      </w:r>
      <w:r>
        <w:t xml:space="preserve">, </w:t>
      </w:r>
      <w:r w:rsidRPr="00A91E62">
        <w:t>mais comment ne pas évoquer le silence imposé par le gouvernement espagnol qui, en 1975 avec la loi d’</w:t>
      </w:r>
      <w:r>
        <w:t>a</w:t>
      </w:r>
      <w:r w:rsidRPr="00A91E62">
        <w:t>mnistie</w:t>
      </w:r>
      <w:r>
        <w:t>,</w:t>
      </w:r>
      <w:r w:rsidRPr="00A91E62">
        <w:t xml:space="preserve"> officialisait ce « </w:t>
      </w:r>
      <w:proofErr w:type="spellStart"/>
      <w:r w:rsidRPr="006169FC">
        <w:rPr>
          <w:i/>
        </w:rPr>
        <w:t>pacto</w:t>
      </w:r>
      <w:proofErr w:type="spellEnd"/>
      <w:r w:rsidRPr="006169FC">
        <w:rPr>
          <w:i/>
        </w:rPr>
        <w:t xml:space="preserve"> </w:t>
      </w:r>
      <w:proofErr w:type="spellStart"/>
      <w:r w:rsidRPr="006169FC">
        <w:rPr>
          <w:i/>
        </w:rPr>
        <w:t>del</w:t>
      </w:r>
      <w:proofErr w:type="spellEnd"/>
      <w:r w:rsidRPr="006169FC">
        <w:rPr>
          <w:i/>
        </w:rPr>
        <w:t xml:space="preserve"> </w:t>
      </w:r>
      <w:proofErr w:type="spellStart"/>
      <w:r w:rsidRPr="006169FC">
        <w:rPr>
          <w:i/>
        </w:rPr>
        <w:t>silencio</w:t>
      </w:r>
      <w:proofErr w:type="spellEnd"/>
      <w:r w:rsidRPr="00A91E62">
        <w:t> » et « </w:t>
      </w:r>
      <w:proofErr w:type="spellStart"/>
      <w:r w:rsidRPr="006169FC">
        <w:rPr>
          <w:i/>
        </w:rPr>
        <w:t>del</w:t>
      </w:r>
      <w:proofErr w:type="spellEnd"/>
      <w:r w:rsidRPr="006169FC">
        <w:rPr>
          <w:i/>
        </w:rPr>
        <w:t xml:space="preserve"> </w:t>
      </w:r>
      <w:proofErr w:type="spellStart"/>
      <w:r w:rsidRPr="006169FC">
        <w:rPr>
          <w:i/>
        </w:rPr>
        <w:t>olvido</w:t>
      </w:r>
      <w:proofErr w:type="spellEnd"/>
      <w:r w:rsidRPr="00A91E62">
        <w:t> »</w:t>
      </w:r>
      <w:r>
        <w:t xml:space="preserve"> (pacte du silence et de l’oubli) ?</w:t>
      </w:r>
      <w:r w:rsidRPr="00A91E62">
        <w:t xml:space="preserve"> </w:t>
      </w:r>
      <w:r>
        <w:t>Des</w:t>
      </w:r>
      <w:r w:rsidRPr="00A91E62">
        <w:t xml:space="preserve"> renvois au cadre légal aurai</w:t>
      </w:r>
      <w:r>
        <w:t>en</w:t>
      </w:r>
      <w:r w:rsidRPr="00A91E62">
        <w:t xml:space="preserve">t pu nourrir davantage le lien entre mémoire et histoire, car il convoque lui aussi les termes de silence et d’amnésie, et </w:t>
      </w:r>
      <w:r w:rsidRPr="00A91E62">
        <w:lastRenderedPageBreak/>
        <w:t xml:space="preserve">renvoie ainsi au traumatisme. De plus, il aurait été </w:t>
      </w:r>
      <w:r>
        <w:t>judicieux de mieux justifier l</w:t>
      </w:r>
      <w:r w:rsidRPr="00A91E62">
        <w:t xml:space="preserve">es critères ayant </w:t>
      </w:r>
      <w:r>
        <w:t>servi</w:t>
      </w:r>
      <w:r w:rsidRPr="00A91E62">
        <w:t xml:space="preserve"> à la sélection du corpus</w:t>
      </w:r>
      <w:r>
        <w:t> ;</w:t>
      </w:r>
      <w:r w:rsidRPr="00A91E62">
        <w:t xml:space="preserve"> mais cela se trouvait sans doute dans la thèse. </w:t>
      </w:r>
    </w:p>
    <w:p w14:paraId="67162744" w14:textId="77777777" w:rsidR="007E6D92" w:rsidRDefault="00E12AB0" w:rsidP="00185040">
      <w:pPr>
        <w:pStyle w:val="Corps"/>
      </w:pPr>
      <w:r w:rsidRPr="00A91E62">
        <w:t xml:space="preserve">En effet, </w:t>
      </w:r>
      <w:r>
        <w:t>je</w:t>
      </w:r>
      <w:r w:rsidRPr="00A91E62">
        <w:t xml:space="preserve"> pens</w:t>
      </w:r>
      <w:r>
        <w:t xml:space="preserve">e </w:t>
      </w:r>
      <w:r w:rsidRPr="00A91E62">
        <w:t>à un auteur en particulier, Alfons Cervera</w:t>
      </w:r>
      <w:r>
        <w:t>,</w:t>
      </w:r>
      <w:r w:rsidRPr="00A91E62">
        <w:t xml:space="preserve"> qui a lui aussi interrogé cette mémoire féminine de la guerre</w:t>
      </w:r>
      <w:r>
        <w:t>,</w:t>
      </w:r>
      <w:r w:rsidRPr="00A91E62">
        <w:t xml:space="preserve"> en suivant les mêmes procédés formels </w:t>
      </w:r>
      <w:r>
        <w:t>(</w:t>
      </w:r>
      <w:r w:rsidRPr="00A91E62">
        <w:t>utilisation de photographies</w:t>
      </w:r>
      <w:r>
        <w:t xml:space="preserve">) et </w:t>
      </w:r>
      <w:r w:rsidRPr="00A91E62">
        <w:t>narratifs</w:t>
      </w:r>
      <w:r>
        <w:t xml:space="preserve"> (</w:t>
      </w:r>
      <w:r w:rsidRPr="00A91E62">
        <w:t>récits fragmentés et structure de l’enquête</w:t>
      </w:r>
      <w:r>
        <w:t>)</w:t>
      </w:r>
      <w:r w:rsidRPr="00A91E62">
        <w:t xml:space="preserve"> </w:t>
      </w:r>
      <w:r>
        <w:t xml:space="preserve">et </w:t>
      </w:r>
      <w:r w:rsidRPr="00A91E62">
        <w:t>en mettant le silence, la peur et la voix au cœur de son œuvre.</w:t>
      </w:r>
    </w:p>
    <w:p w14:paraId="57ED4EA4" w14:textId="2D5D5E6F" w:rsidR="0063372A" w:rsidRPr="007D0A96" w:rsidRDefault="0063372A" w:rsidP="0063372A">
      <w:pPr>
        <w:pStyle w:val="VDIdate"/>
      </w:pPr>
      <w:r w:rsidRPr="007D0A96">
        <w:t>Publié dans lavi</w:t>
      </w:r>
      <w:r w:rsidR="006E7A74" w:rsidRPr="007D0A96">
        <w:t>e</w:t>
      </w:r>
      <w:r w:rsidRPr="007D0A96">
        <w:t>desidees.fr, le</w:t>
      </w:r>
      <w:r w:rsidR="00185040">
        <w:t xml:space="preserve"> </w:t>
      </w:r>
      <w:r w:rsidR="00B84C31">
        <w:t xml:space="preserve">18 </w:t>
      </w:r>
      <w:r w:rsidR="00185040">
        <w:t>janvier</w:t>
      </w:r>
      <w:r w:rsidR="008F3232" w:rsidRPr="007D0A96">
        <w:t xml:space="preserve"> </w:t>
      </w:r>
      <w:r w:rsidR="00D27D24">
        <w:t>202</w:t>
      </w:r>
      <w:r w:rsidR="00185040">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43B3" w14:textId="77777777" w:rsidR="009A79D8" w:rsidRDefault="009A79D8">
      <w:r>
        <w:separator/>
      </w:r>
    </w:p>
  </w:endnote>
  <w:endnote w:type="continuationSeparator" w:id="0">
    <w:p w14:paraId="1DDE8086" w14:textId="77777777" w:rsidR="009A79D8" w:rsidRDefault="009A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D7B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B6E2" w14:textId="77777777" w:rsidR="009A79D8" w:rsidRDefault="009A79D8">
      <w:r>
        <w:separator/>
      </w:r>
    </w:p>
  </w:footnote>
  <w:footnote w:type="continuationSeparator" w:id="0">
    <w:p w14:paraId="76756D30" w14:textId="77777777" w:rsidR="009A79D8" w:rsidRDefault="009A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07A5" w14:textId="77777777" w:rsidR="007A1268" w:rsidRDefault="007A1268" w:rsidP="007A1268">
    <w:pPr>
      <w:pStyle w:val="En-tte"/>
      <w:jc w:val="both"/>
    </w:pPr>
    <w:r w:rsidRPr="007A1268">
      <w:rPr>
        <w:noProof/>
      </w:rPr>
      <w:drawing>
        <wp:inline distT="0" distB="0" distL="0" distR="0" wp14:anchorId="3B781E9D" wp14:editId="0A3B3FC2">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3115204">
    <w:abstractNumId w:val="12"/>
  </w:num>
  <w:num w:numId="2" w16cid:durableId="1800877477">
    <w:abstractNumId w:val="11"/>
  </w:num>
  <w:num w:numId="3" w16cid:durableId="300501645">
    <w:abstractNumId w:val="0"/>
  </w:num>
  <w:num w:numId="4" w16cid:durableId="1646162008">
    <w:abstractNumId w:val="5"/>
  </w:num>
  <w:num w:numId="5" w16cid:durableId="849566202">
    <w:abstractNumId w:val="6"/>
  </w:num>
  <w:num w:numId="6" w16cid:durableId="273101355">
    <w:abstractNumId w:val="7"/>
  </w:num>
  <w:num w:numId="7" w16cid:durableId="130563857">
    <w:abstractNumId w:val="8"/>
  </w:num>
  <w:num w:numId="8" w16cid:durableId="370611979">
    <w:abstractNumId w:val="10"/>
  </w:num>
  <w:num w:numId="9" w16cid:durableId="642083631">
    <w:abstractNumId w:val="1"/>
  </w:num>
  <w:num w:numId="10" w16cid:durableId="11615320">
    <w:abstractNumId w:val="2"/>
  </w:num>
  <w:num w:numId="11" w16cid:durableId="1393574937">
    <w:abstractNumId w:val="3"/>
  </w:num>
  <w:num w:numId="12" w16cid:durableId="1018124136">
    <w:abstractNumId w:val="4"/>
  </w:num>
  <w:num w:numId="13" w16cid:durableId="999044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85040"/>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300FC"/>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93C8C"/>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A5909"/>
    <w:rsid w:val="008B1967"/>
    <w:rsid w:val="008B4F80"/>
    <w:rsid w:val="008C7D8A"/>
    <w:rsid w:val="008D57AB"/>
    <w:rsid w:val="008E46DD"/>
    <w:rsid w:val="008E5CFF"/>
    <w:rsid w:val="008F3232"/>
    <w:rsid w:val="009243CE"/>
    <w:rsid w:val="009403BD"/>
    <w:rsid w:val="00953330"/>
    <w:rsid w:val="00961394"/>
    <w:rsid w:val="0098253B"/>
    <w:rsid w:val="009857DD"/>
    <w:rsid w:val="009A79D8"/>
    <w:rsid w:val="009F57ED"/>
    <w:rsid w:val="00A55C33"/>
    <w:rsid w:val="00A8559A"/>
    <w:rsid w:val="00AB2EDB"/>
    <w:rsid w:val="00AD258A"/>
    <w:rsid w:val="00AE4248"/>
    <w:rsid w:val="00B05675"/>
    <w:rsid w:val="00B24251"/>
    <w:rsid w:val="00B83048"/>
    <w:rsid w:val="00B84C31"/>
    <w:rsid w:val="00B87A4D"/>
    <w:rsid w:val="00B90D39"/>
    <w:rsid w:val="00BA1FD2"/>
    <w:rsid w:val="00BB0030"/>
    <w:rsid w:val="00BB1A65"/>
    <w:rsid w:val="00BC76CE"/>
    <w:rsid w:val="00BF0C14"/>
    <w:rsid w:val="00C1779E"/>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12AB0"/>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472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FABAEA-145D-4E44-A20F-2EAD30CD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1771</Words>
  <Characters>9246</Characters>
  <Application>Microsoft Office Word</Application>
  <DocSecurity>0</DocSecurity>
  <Lines>154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2023-01-11T13:20:00Z</dcterms:created>
  <dcterms:modified xsi:type="dcterms:W3CDTF">2023-01-11T13:22:00Z</dcterms:modified>
</cp:coreProperties>
</file>