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Default="0063372A" w:rsidP="0063372A">
      <w:pPr>
        <w:outlineLvl w:val="0"/>
        <w:rPr>
          <w:rFonts w:ascii="Times" w:hAnsi="Times"/>
        </w:rPr>
      </w:pPr>
    </w:p>
    <w:p w14:paraId="31873F28" w14:textId="1FEE794D" w:rsidR="00E75C6B" w:rsidRDefault="00F14BF5" w:rsidP="00E75C6B">
      <w:pPr>
        <w:pStyle w:val="VDITitre"/>
      </w:pPr>
      <w:r>
        <w:t>Médecine et race sous l’Empire français</w:t>
      </w:r>
    </w:p>
    <w:p w14:paraId="2C8EAE69" w14:textId="3CB06A25" w:rsidR="00E75C6B" w:rsidRPr="008F3232" w:rsidRDefault="008B1967" w:rsidP="00BE6BE3">
      <w:pPr>
        <w:pStyle w:val="VDIAuteur"/>
      </w:pPr>
      <w:proofErr w:type="gramStart"/>
      <w:r w:rsidRPr="00F14BF5">
        <w:t>p</w:t>
      </w:r>
      <w:r w:rsidR="00E75C6B" w:rsidRPr="00F14BF5">
        <w:t>ar</w:t>
      </w:r>
      <w:proofErr w:type="gramEnd"/>
      <w:r w:rsidR="00E75C6B" w:rsidRPr="00F14BF5">
        <w:t xml:space="preserve"> </w:t>
      </w:r>
      <w:r w:rsidR="00F14BF5" w:rsidRPr="00F14BF5">
        <w:rPr>
          <w:rStyle w:val="Aucun"/>
        </w:rPr>
        <w:t>Élodie Edwards-Grossi</w:t>
      </w:r>
    </w:p>
    <w:p w14:paraId="12E6D963" w14:textId="6380638A" w:rsidR="00BE6BE3" w:rsidRPr="00BE6BE3" w:rsidRDefault="00BE6BE3" w:rsidP="00BE6BE3">
      <w:pPr>
        <w:pStyle w:val="VDIChapo"/>
        <w:rPr>
          <w:rStyle w:val="Aucun"/>
          <w:lang w:val="nl-NL"/>
        </w:rPr>
      </w:pPr>
      <w:proofErr w:type="spellStart"/>
      <w:r>
        <w:rPr>
          <w:rStyle w:val="Aucun"/>
          <w:lang w:val="nl-NL"/>
        </w:rPr>
        <w:t>S’appuyant</w:t>
      </w:r>
      <w:proofErr w:type="spellEnd"/>
      <w:r>
        <w:rPr>
          <w:rStyle w:val="Aucun"/>
          <w:lang w:val="nl-NL"/>
        </w:rPr>
        <w:t xml:space="preserve"> </w:t>
      </w:r>
      <w:proofErr w:type="spellStart"/>
      <w:r>
        <w:rPr>
          <w:rStyle w:val="Aucun"/>
          <w:lang w:val="nl-NL"/>
        </w:rPr>
        <w:t>sur</w:t>
      </w:r>
      <w:proofErr w:type="spellEnd"/>
      <w:r>
        <w:rPr>
          <w:rStyle w:val="Aucun"/>
          <w:lang w:val="nl-NL"/>
        </w:rPr>
        <w:t xml:space="preserve"> les </w:t>
      </w:r>
      <w:r w:rsidRPr="00BE6BE3">
        <w:rPr>
          <w:rStyle w:val="Aucun"/>
          <w:lang w:val="nl-NL"/>
        </w:rPr>
        <w:t xml:space="preserve">traités de </w:t>
      </w:r>
      <w:proofErr w:type="spellStart"/>
      <w:r w:rsidRPr="00BE6BE3">
        <w:rPr>
          <w:rStyle w:val="Aucun"/>
          <w:lang w:val="nl-NL"/>
        </w:rPr>
        <w:t>naturalistes</w:t>
      </w:r>
      <w:proofErr w:type="spellEnd"/>
      <w:r w:rsidRPr="00BE6BE3">
        <w:rPr>
          <w:rStyle w:val="Aucun"/>
          <w:lang w:val="nl-NL"/>
        </w:rPr>
        <w:t xml:space="preserve"> et de </w:t>
      </w:r>
      <w:proofErr w:type="spellStart"/>
      <w:r w:rsidRPr="00BE6BE3">
        <w:rPr>
          <w:rStyle w:val="Aucun"/>
          <w:lang w:val="nl-NL"/>
        </w:rPr>
        <w:t>médecins</w:t>
      </w:r>
      <w:proofErr w:type="spellEnd"/>
      <w:r w:rsidRPr="00BE6BE3">
        <w:rPr>
          <w:rStyle w:val="Aucun"/>
          <w:lang w:val="nl-NL"/>
        </w:rPr>
        <w:t xml:space="preserve">, </w:t>
      </w:r>
      <w:proofErr w:type="spellStart"/>
      <w:r w:rsidRPr="00BE6BE3">
        <w:rPr>
          <w:rStyle w:val="Aucun"/>
          <w:lang w:val="nl-NL"/>
        </w:rPr>
        <w:t>ainsi</w:t>
      </w:r>
      <w:proofErr w:type="spellEnd"/>
      <w:r w:rsidRPr="00BE6BE3">
        <w:rPr>
          <w:rStyle w:val="Aucun"/>
          <w:lang w:val="nl-NL"/>
        </w:rPr>
        <w:t xml:space="preserve"> que </w:t>
      </w:r>
      <w:proofErr w:type="spellStart"/>
      <w:r>
        <w:rPr>
          <w:rStyle w:val="Aucun"/>
          <w:lang w:val="nl-NL"/>
        </w:rPr>
        <w:t>sur</w:t>
      </w:r>
      <w:proofErr w:type="spellEnd"/>
      <w:r>
        <w:rPr>
          <w:rStyle w:val="Aucun"/>
          <w:lang w:val="nl-NL"/>
        </w:rPr>
        <w:t xml:space="preserve"> </w:t>
      </w:r>
      <w:r w:rsidRPr="00BE6BE3">
        <w:rPr>
          <w:rStyle w:val="Aucun"/>
          <w:lang w:val="nl-NL"/>
        </w:rPr>
        <w:t xml:space="preserve">des </w:t>
      </w:r>
      <w:proofErr w:type="spellStart"/>
      <w:r w:rsidRPr="00BE6BE3">
        <w:rPr>
          <w:rStyle w:val="Aucun"/>
          <w:lang w:val="nl-NL"/>
        </w:rPr>
        <w:t>rapports</w:t>
      </w:r>
      <w:proofErr w:type="spellEnd"/>
      <w:r w:rsidRPr="00BE6BE3">
        <w:rPr>
          <w:rStyle w:val="Aucun"/>
          <w:lang w:val="nl-NL"/>
        </w:rPr>
        <w:t xml:space="preserve"> de </w:t>
      </w:r>
      <w:proofErr w:type="spellStart"/>
      <w:r w:rsidRPr="00BE6BE3">
        <w:rPr>
          <w:rStyle w:val="Aucun"/>
          <w:lang w:val="nl-NL"/>
        </w:rPr>
        <w:t>missions</w:t>
      </w:r>
      <w:proofErr w:type="spellEnd"/>
      <w:r w:rsidRPr="00BE6BE3">
        <w:rPr>
          <w:rStyle w:val="Aucun"/>
          <w:lang w:val="nl-NL"/>
        </w:rPr>
        <w:t xml:space="preserve"> </w:t>
      </w:r>
      <w:proofErr w:type="spellStart"/>
      <w:r w:rsidRPr="00BE6BE3">
        <w:rPr>
          <w:rStyle w:val="Aucun"/>
          <w:lang w:val="nl-NL"/>
        </w:rPr>
        <w:t>coloniales</w:t>
      </w:r>
      <w:proofErr w:type="spellEnd"/>
      <w:r>
        <w:rPr>
          <w:rStyle w:val="Aucun"/>
          <w:lang w:val="nl-NL"/>
        </w:rPr>
        <w:t>,</w:t>
      </w:r>
      <w:r w:rsidRPr="00BE6BE3">
        <w:rPr>
          <w:rStyle w:val="Aucun"/>
          <w:lang w:val="nl-NL"/>
        </w:rPr>
        <w:t xml:space="preserve"> </w:t>
      </w:r>
      <w:proofErr w:type="spellStart"/>
      <w:r>
        <w:rPr>
          <w:rStyle w:val="Aucun"/>
          <w:lang w:val="nl-NL"/>
        </w:rPr>
        <w:t>l’historienne</w:t>
      </w:r>
      <w:proofErr w:type="spellEnd"/>
      <w:r>
        <w:rPr>
          <w:rStyle w:val="Aucun"/>
          <w:lang w:val="nl-NL"/>
        </w:rPr>
        <w:t xml:space="preserve"> Delphine </w:t>
      </w:r>
      <w:proofErr w:type="spellStart"/>
      <w:r>
        <w:rPr>
          <w:rStyle w:val="Aucun"/>
          <w:lang w:val="nl-NL"/>
        </w:rPr>
        <w:t>Peiretti-Courtis</w:t>
      </w:r>
      <w:proofErr w:type="spellEnd"/>
      <w:r>
        <w:rPr>
          <w:rStyle w:val="Aucun"/>
          <w:lang w:val="nl-NL"/>
        </w:rPr>
        <w:t xml:space="preserve"> </w:t>
      </w:r>
      <w:proofErr w:type="spellStart"/>
      <w:r>
        <w:rPr>
          <w:rStyle w:val="Aucun"/>
          <w:lang w:val="nl-NL"/>
        </w:rPr>
        <w:t>étudie</w:t>
      </w:r>
      <w:proofErr w:type="spellEnd"/>
      <w:r w:rsidRPr="00BE6BE3">
        <w:rPr>
          <w:rStyle w:val="Aucun"/>
          <w:lang w:val="nl-NL"/>
        </w:rPr>
        <w:t xml:space="preserve"> la </w:t>
      </w:r>
      <w:proofErr w:type="spellStart"/>
      <w:r w:rsidRPr="00BE6BE3">
        <w:rPr>
          <w:rStyle w:val="Aucun"/>
          <w:lang w:val="nl-NL"/>
        </w:rPr>
        <w:t>manière</w:t>
      </w:r>
      <w:proofErr w:type="spellEnd"/>
      <w:r w:rsidRPr="00BE6BE3">
        <w:rPr>
          <w:rStyle w:val="Aucun"/>
          <w:lang w:val="nl-NL"/>
        </w:rPr>
        <w:t xml:space="preserve"> </w:t>
      </w:r>
      <w:proofErr w:type="spellStart"/>
      <w:r w:rsidRPr="00BE6BE3">
        <w:rPr>
          <w:rStyle w:val="Aucun"/>
          <w:lang w:val="nl-NL"/>
        </w:rPr>
        <w:t>dont</w:t>
      </w:r>
      <w:proofErr w:type="spellEnd"/>
      <w:r w:rsidRPr="00BE6BE3">
        <w:rPr>
          <w:rStyle w:val="Aucun"/>
          <w:lang w:val="nl-NL"/>
        </w:rPr>
        <w:t xml:space="preserve"> </w:t>
      </w:r>
      <w:proofErr w:type="spellStart"/>
      <w:r>
        <w:rPr>
          <w:rStyle w:val="Aucun"/>
          <w:lang w:val="nl-NL"/>
        </w:rPr>
        <w:t>l’autorité</w:t>
      </w:r>
      <w:proofErr w:type="spellEnd"/>
      <w:r>
        <w:rPr>
          <w:rStyle w:val="Aucun"/>
          <w:lang w:val="nl-NL"/>
        </w:rPr>
        <w:t xml:space="preserve"> </w:t>
      </w:r>
      <w:proofErr w:type="spellStart"/>
      <w:r>
        <w:rPr>
          <w:rStyle w:val="Aucun"/>
          <w:lang w:val="nl-NL"/>
        </w:rPr>
        <w:t>médicale</w:t>
      </w:r>
      <w:proofErr w:type="spellEnd"/>
      <w:r>
        <w:rPr>
          <w:rStyle w:val="Aucun"/>
          <w:lang w:val="nl-NL"/>
        </w:rPr>
        <w:t xml:space="preserve"> a </w:t>
      </w:r>
      <w:proofErr w:type="spellStart"/>
      <w:r>
        <w:rPr>
          <w:rStyle w:val="Aucun"/>
          <w:lang w:val="nl-NL"/>
        </w:rPr>
        <w:t>infériorisé</w:t>
      </w:r>
      <w:proofErr w:type="spellEnd"/>
      <w:r>
        <w:rPr>
          <w:rStyle w:val="Aucun"/>
          <w:lang w:val="nl-NL"/>
        </w:rPr>
        <w:t xml:space="preserve"> et </w:t>
      </w:r>
      <w:proofErr w:type="spellStart"/>
      <w:r>
        <w:rPr>
          <w:rStyle w:val="Aucun"/>
          <w:lang w:val="nl-NL"/>
        </w:rPr>
        <w:t>déshumanisé</w:t>
      </w:r>
      <w:proofErr w:type="spellEnd"/>
      <w:r>
        <w:rPr>
          <w:rStyle w:val="Aucun"/>
          <w:lang w:val="nl-NL"/>
        </w:rPr>
        <w:t xml:space="preserve"> </w:t>
      </w:r>
      <w:r w:rsidRPr="00BE6BE3">
        <w:rPr>
          <w:rStyle w:val="Aucun"/>
          <w:lang w:val="nl-NL"/>
        </w:rPr>
        <w:t xml:space="preserve">les corps </w:t>
      </w:r>
      <w:proofErr w:type="spellStart"/>
      <w:r w:rsidRPr="00BE6BE3">
        <w:rPr>
          <w:rStyle w:val="Aucun"/>
          <w:lang w:val="nl-NL"/>
        </w:rPr>
        <w:t>racisés</w:t>
      </w:r>
      <w:proofErr w:type="spellEnd"/>
      <w:r>
        <w:rPr>
          <w:rStyle w:val="Aucun"/>
          <w:lang w:val="nl-NL"/>
        </w:rPr>
        <w:t xml:space="preserve"> </w:t>
      </w:r>
      <w:r w:rsidRPr="00BE6BE3">
        <w:rPr>
          <w:rStyle w:val="Aucun"/>
          <w:lang w:val="nl-NL"/>
        </w:rPr>
        <w:t xml:space="preserve">dans </w:t>
      </w:r>
      <w:proofErr w:type="spellStart"/>
      <w:r w:rsidRPr="00BE6BE3">
        <w:rPr>
          <w:rStyle w:val="Aucun"/>
          <w:lang w:val="nl-NL"/>
        </w:rPr>
        <w:t>l’Empire</w:t>
      </w:r>
      <w:proofErr w:type="spellEnd"/>
      <w:r w:rsidRPr="00BE6BE3">
        <w:rPr>
          <w:rStyle w:val="Aucun"/>
          <w:lang w:val="nl-NL"/>
        </w:rPr>
        <w:t xml:space="preserve"> </w:t>
      </w:r>
      <w:proofErr w:type="spellStart"/>
      <w:r w:rsidRPr="00BE6BE3">
        <w:rPr>
          <w:rStyle w:val="Aucun"/>
          <w:lang w:val="nl-NL"/>
        </w:rPr>
        <w:t>français</w:t>
      </w:r>
      <w:proofErr w:type="spellEnd"/>
      <w:r w:rsidRPr="00BE6BE3">
        <w:rPr>
          <w:rStyle w:val="Aucun"/>
          <w:lang w:val="nl-NL"/>
        </w:rPr>
        <w:t xml:space="preserve"> à </w:t>
      </w:r>
      <w:proofErr w:type="spellStart"/>
      <w:r w:rsidRPr="00BE6BE3">
        <w:rPr>
          <w:rStyle w:val="Aucun"/>
          <w:lang w:val="nl-NL"/>
        </w:rPr>
        <w:t>partir</w:t>
      </w:r>
      <w:proofErr w:type="spellEnd"/>
      <w:r w:rsidRPr="00BE6BE3">
        <w:rPr>
          <w:rStyle w:val="Aucun"/>
          <w:lang w:val="nl-NL"/>
        </w:rPr>
        <w:t xml:space="preserve"> du </w:t>
      </w:r>
      <w:proofErr w:type="spellStart"/>
      <w:r w:rsidRPr="00BE6BE3">
        <w:rPr>
          <w:rStyle w:val="Aucun"/>
          <w:lang w:val="nl-NL"/>
        </w:rPr>
        <w:t>XIXe</w:t>
      </w:r>
      <w:proofErr w:type="spellEnd"/>
      <w:r w:rsidRPr="00BE6BE3">
        <w:rPr>
          <w:rStyle w:val="Aucun"/>
          <w:lang w:val="nl-NL"/>
        </w:rPr>
        <w:t xml:space="preserve"> siècle</w:t>
      </w:r>
      <w:r>
        <w:rPr>
          <w:rStyle w:val="Aucun"/>
          <w:lang w:val="nl-NL"/>
        </w:rPr>
        <w:t>.</w:t>
      </w:r>
    </w:p>
    <w:p w14:paraId="464C7D90" w14:textId="422E9C0E" w:rsidR="00F14BF5" w:rsidRPr="00687116" w:rsidRDefault="00C12112" w:rsidP="00687116">
      <w:pPr>
        <w:pStyle w:val="VDIRecens"/>
        <w:rPr>
          <w:rStyle w:val="Aucun"/>
          <w:rFonts w:eastAsia="Baskerville"/>
        </w:rPr>
      </w:pPr>
      <w:r w:rsidRPr="00F14BF5">
        <w:t>À propos de</w:t>
      </w:r>
      <w:r w:rsidR="00CE701F" w:rsidRPr="00F14BF5">
        <w:t> :</w:t>
      </w:r>
      <w:r w:rsidR="00F14BF5" w:rsidRPr="00F14BF5">
        <w:t xml:space="preserve"> </w:t>
      </w:r>
      <w:r w:rsidR="00F14BF5" w:rsidRPr="00F14BF5">
        <w:rPr>
          <w:rStyle w:val="Aucun"/>
        </w:rPr>
        <w:t xml:space="preserve">Delphine </w:t>
      </w:r>
      <w:proofErr w:type="spellStart"/>
      <w:r w:rsidR="00F14BF5" w:rsidRPr="00F14BF5">
        <w:rPr>
          <w:rStyle w:val="Aucun"/>
        </w:rPr>
        <w:t>Peiretti-Courtis</w:t>
      </w:r>
      <w:proofErr w:type="spellEnd"/>
      <w:r w:rsidR="00F14BF5" w:rsidRPr="00F14BF5">
        <w:rPr>
          <w:rStyle w:val="Aucun"/>
        </w:rPr>
        <w:t xml:space="preserve">, </w:t>
      </w:r>
      <w:r w:rsidR="00F14BF5" w:rsidRPr="00F14BF5">
        <w:rPr>
          <w:rStyle w:val="Aucun"/>
          <w:i/>
          <w:iCs/>
        </w:rPr>
        <w:t>Corps noirs et médecins blancs : La fabrique du préjugé racial, XIXe-XXe siècles</w:t>
      </w:r>
      <w:r w:rsidR="00F14BF5" w:rsidRPr="00F14BF5">
        <w:rPr>
          <w:rStyle w:val="Aucun"/>
        </w:rPr>
        <w:t>, La Découverte, 2021.</w:t>
      </w:r>
      <w:r w:rsidR="00F14BF5">
        <w:rPr>
          <w:rStyle w:val="Aucun"/>
        </w:rPr>
        <w:t xml:space="preserve"> 354 p., 22€. </w:t>
      </w:r>
    </w:p>
    <w:p w14:paraId="02874A97" w14:textId="11259EC7" w:rsidR="00F14BF5" w:rsidRDefault="00F14BF5" w:rsidP="00687116">
      <w:pPr>
        <w:pStyle w:val="Corps"/>
        <w:rPr>
          <w:rStyle w:val="Aucun"/>
          <w:rFonts w:ascii="Baskerville" w:eastAsia="Baskerville" w:hAnsi="Baskerville" w:cs="Baskerville"/>
        </w:rPr>
      </w:pPr>
      <w:r>
        <w:rPr>
          <w:rStyle w:val="Aucun"/>
          <w:rFonts w:ascii="Baskerville" w:hAnsi="Baskerville"/>
        </w:rPr>
        <w:t xml:space="preserve">Le livre de Delphine </w:t>
      </w:r>
      <w:proofErr w:type="spellStart"/>
      <w:r>
        <w:rPr>
          <w:rStyle w:val="Aucun"/>
          <w:rFonts w:ascii="Baskerville" w:hAnsi="Baskerville"/>
        </w:rPr>
        <w:t>Peiretti-Courtis</w:t>
      </w:r>
      <w:proofErr w:type="spellEnd"/>
      <w:r>
        <w:rPr>
          <w:rStyle w:val="Aucun"/>
          <w:rFonts w:ascii="Baskerville" w:hAnsi="Baskerville"/>
        </w:rPr>
        <w:t xml:space="preserve"> s’inscrit dans une historiographie déjà bien établie sur les rapports entre la race, la médicalisation des corps et les violences coloniales aux XIX</w:t>
      </w:r>
      <w:r>
        <w:rPr>
          <w:rStyle w:val="Aucun"/>
          <w:rFonts w:ascii="Baskerville" w:hAnsi="Baskerville"/>
          <w:sz w:val="28"/>
          <w:szCs w:val="28"/>
          <w:vertAlign w:val="superscript"/>
        </w:rPr>
        <w:t>e</w:t>
      </w:r>
      <w:r>
        <w:rPr>
          <w:rStyle w:val="Aucun"/>
          <w:rFonts w:ascii="Baskerville" w:hAnsi="Baskerville"/>
        </w:rPr>
        <w:t xml:space="preserve"> et XX</w:t>
      </w:r>
      <w:r>
        <w:rPr>
          <w:rStyle w:val="Aucun"/>
          <w:rFonts w:ascii="Baskerville" w:hAnsi="Baskerville"/>
          <w:sz w:val="28"/>
          <w:szCs w:val="28"/>
          <w:vertAlign w:val="superscript"/>
        </w:rPr>
        <w:t>e</w:t>
      </w:r>
      <w:r>
        <w:rPr>
          <w:rStyle w:val="Aucun"/>
          <w:rFonts w:ascii="Baskerville" w:hAnsi="Baskerville"/>
        </w:rPr>
        <w:t xml:space="preserve"> siècles. Faisant suite notamment à l’ouvrage de Claude-Olivier </w:t>
      </w:r>
      <w:proofErr w:type="spellStart"/>
      <w:r>
        <w:rPr>
          <w:rStyle w:val="Aucun"/>
          <w:rFonts w:ascii="Baskerville" w:hAnsi="Baskerville"/>
        </w:rPr>
        <w:t>Doron</w:t>
      </w:r>
      <w:proofErr w:type="spellEnd"/>
      <w:r w:rsidR="00BE6BE3">
        <w:rPr>
          <w:rStyle w:val="Aucun"/>
          <w:rFonts w:ascii="Baskerville" w:hAnsi="Baskerville"/>
        </w:rPr>
        <w:t>,</w:t>
      </w:r>
      <w:r>
        <w:rPr>
          <w:rStyle w:val="Aucun"/>
          <w:rFonts w:ascii="Baskerville" w:hAnsi="Baskerville"/>
        </w:rPr>
        <w:t xml:space="preserve"> </w:t>
      </w:r>
      <w:r>
        <w:rPr>
          <w:rStyle w:val="Aucun"/>
          <w:rFonts w:ascii="Baskerville" w:hAnsi="Baskerville"/>
          <w:i/>
          <w:iCs/>
        </w:rPr>
        <w:t>L</w:t>
      </w:r>
      <w:r>
        <w:rPr>
          <w:rStyle w:val="Aucun"/>
          <w:rFonts w:ascii="Arial Unicode MS" w:hAnsi="Arial Unicode MS"/>
          <w:rtl/>
          <w:lang w:val="ar-SA"/>
        </w:rPr>
        <w:t>’</w:t>
      </w:r>
      <w:r>
        <w:rPr>
          <w:rStyle w:val="Aucun"/>
          <w:rFonts w:ascii="Baskerville" w:hAnsi="Baskerville"/>
          <w:i/>
          <w:iCs/>
        </w:rPr>
        <w:t xml:space="preserve">homme altéré. Races et </w:t>
      </w:r>
      <w:proofErr w:type="spellStart"/>
      <w:r>
        <w:rPr>
          <w:rStyle w:val="Aucun"/>
          <w:rFonts w:ascii="Baskerville" w:hAnsi="Baskerville"/>
          <w:i/>
          <w:iCs/>
        </w:rPr>
        <w:t>dégéné</w:t>
      </w:r>
      <w:r>
        <w:rPr>
          <w:rStyle w:val="Aucun"/>
          <w:rFonts w:ascii="Baskerville" w:hAnsi="Baskerville"/>
          <w:i/>
          <w:iCs/>
          <w:lang w:val="pt-PT"/>
        </w:rPr>
        <w:t>rescence</w:t>
      </w:r>
      <w:proofErr w:type="spellEnd"/>
      <w:r>
        <w:rPr>
          <w:rStyle w:val="Aucun"/>
          <w:rFonts w:ascii="Baskerville" w:hAnsi="Baskerville"/>
          <w:i/>
          <w:iCs/>
          <w:lang w:val="pt-PT"/>
        </w:rPr>
        <w:t xml:space="preserve"> (XVII</w:t>
      </w:r>
      <w:r>
        <w:rPr>
          <w:rStyle w:val="Aucun"/>
          <w:rFonts w:ascii="Baskerville" w:hAnsi="Baskerville"/>
          <w:i/>
          <w:iCs/>
          <w:sz w:val="28"/>
          <w:szCs w:val="28"/>
          <w:vertAlign w:val="superscript"/>
        </w:rPr>
        <w:t>e</w:t>
      </w:r>
      <w:r>
        <w:rPr>
          <w:rStyle w:val="Aucun"/>
          <w:rFonts w:ascii="Baskerville" w:hAnsi="Baskerville"/>
          <w:i/>
          <w:iCs/>
        </w:rPr>
        <w:t>-XIX</w:t>
      </w:r>
      <w:r>
        <w:rPr>
          <w:rStyle w:val="Aucun"/>
          <w:rFonts w:ascii="Baskerville" w:hAnsi="Baskerville"/>
          <w:i/>
          <w:iCs/>
          <w:sz w:val="28"/>
          <w:szCs w:val="28"/>
          <w:vertAlign w:val="superscript"/>
        </w:rPr>
        <w:t>e</w:t>
      </w:r>
      <w:r>
        <w:rPr>
          <w:rStyle w:val="Aucun"/>
          <w:rFonts w:ascii="Baskerville" w:hAnsi="Baskerville"/>
          <w:i/>
          <w:iCs/>
        </w:rPr>
        <w:t xml:space="preserve"> si</w:t>
      </w:r>
      <w:r>
        <w:rPr>
          <w:rStyle w:val="Aucun"/>
          <w:rFonts w:ascii="Baskerville" w:hAnsi="Baskerville"/>
          <w:i/>
          <w:iCs/>
          <w:lang w:val="it-IT"/>
        </w:rPr>
        <w:t>è</w:t>
      </w:r>
      <w:proofErr w:type="spellStart"/>
      <w:r>
        <w:rPr>
          <w:rStyle w:val="Aucun"/>
          <w:rFonts w:ascii="Baskerville" w:hAnsi="Baskerville"/>
          <w:i/>
          <w:iCs/>
        </w:rPr>
        <w:t>cles</w:t>
      </w:r>
      <w:proofErr w:type="spellEnd"/>
      <w:r>
        <w:rPr>
          <w:rStyle w:val="Aucun"/>
          <w:rFonts w:ascii="Baskerville" w:hAnsi="Baskerville"/>
          <w:i/>
          <w:iCs/>
        </w:rPr>
        <w:t>)</w:t>
      </w:r>
      <w:r w:rsidR="00BE6BE3">
        <w:rPr>
          <w:rStyle w:val="Aucun"/>
          <w:rFonts w:ascii="Baskerville" w:hAnsi="Baskerville"/>
          <w:i/>
          <w:iCs/>
        </w:rPr>
        <w:t>,</w:t>
      </w:r>
      <w:r>
        <w:rPr>
          <w:rStyle w:val="Aucun"/>
          <w:rFonts w:ascii="Baskerville" w:hAnsi="Baskerville"/>
        </w:rPr>
        <w:t xml:space="preserve"> paru en 2016</w:t>
      </w:r>
      <w:r w:rsidR="00BE6BE3">
        <w:rPr>
          <w:rStyle w:val="Aucun"/>
          <w:rFonts w:ascii="Baskerville" w:hAnsi="Baskerville"/>
        </w:rPr>
        <w:t>,</w:t>
      </w:r>
      <w:r>
        <w:rPr>
          <w:rStyle w:val="Aucun"/>
          <w:rFonts w:ascii="Baskerville" w:hAnsi="Baskerville"/>
        </w:rPr>
        <w:t xml:space="preserve"> qui fait</w:t>
      </w:r>
      <w:r>
        <w:rPr>
          <w:rStyle w:val="Aucun"/>
          <w:rFonts w:ascii="Baskerville" w:hAnsi="Baskerville"/>
          <w:i/>
          <w:iCs/>
        </w:rPr>
        <w:t xml:space="preserve"> </w:t>
      </w:r>
      <w:r>
        <w:rPr>
          <w:rStyle w:val="Aucun"/>
          <w:rFonts w:ascii="Baskerville" w:hAnsi="Baskerville"/>
        </w:rPr>
        <w:t xml:space="preserve">l’histoire des usages et des circulations des théories scientifiques </w:t>
      </w:r>
      <w:proofErr w:type="spellStart"/>
      <w:r>
        <w:rPr>
          <w:rStyle w:val="Aucun"/>
          <w:rFonts w:ascii="Baskerville" w:hAnsi="Baskerville"/>
        </w:rPr>
        <w:t>racialistes</w:t>
      </w:r>
      <w:proofErr w:type="spellEnd"/>
      <w:r>
        <w:rPr>
          <w:rStyle w:val="Aucun"/>
          <w:rFonts w:ascii="Baskerville" w:hAnsi="Baskerville"/>
        </w:rPr>
        <w:t xml:space="preserve"> en Europe, Delphine </w:t>
      </w:r>
      <w:proofErr w:type="spellStart"/>
      <w:r>
        <w:rPr>
          <w:rStyle w:val="Aucun"/>
          <w:rFonts w:ascii="Baskerville" w:hAnsi="Baskerville"/>
        </w:rPr>
        <w:t>Peiretti-Courtis</w:t>
      </w:r>
      <w:proofErr w:type="spellEnd"/>
      <w:r>
        <w:rPr>
          <w:rStyle w:val="Aucun"/>
          <w:rFonts w:ascii="Baskerville" w:hAnsi="Baskerville"/>
        </w:rPr>
        <w:t xml:space="preserve"> documente l’histoire de la colonisation française et de ses héritages passés et présents à travers l’histoire des traitements médicaux appliqués aux corps noirs. Divisé en trois parties chronologiques, </w:t>
      </w:r>
      <w:r>
        <w:rPr>
          <w:rStyle w:val="Aucun"/>
          <w:rFonts w:ascii="Baskerville" w:hAnsi="Baskerville"/>
          <w:i/>
          <w:iCs/>
        </w:rPr>
        <w:t>Corps noirs et médecins blancs</w:t>
      </w:r>
      <w:r>
        <w:rPr>
          <w:rStyle w:val="Aucun"/>
          <w:rFonts w:ascii="Baskerville" w:hAnsi="Baskerville"/>
        </w:rPr>
        <w:t xml:space="preserve"> s’appuie sur une pluralité de sources, principalement des traités de naturalistes et de médecins, ainsi que des rapports de missions coloniales afin d’étudier la manière dont les corps </w:t>
      </w:r>
      <w:proofErr w:type="spellStart"/>
      <w:r>
        <w:rPr>
          <w:rStyle w:val="Aucun"/>
          <w:rFonts w:ascii="Baskerville" w:hAnsi="Baskerville"/>
        </w:rPr>
        <w:t>racisés</w:t>
      </w:r>
      <w:proofErr w:type="spellEnd"/>
      <w:r>
        <w:rPr>
          <w:rStyle w:val="Aucun"/>
          <w:rFonts w:ascii="Baskerville" w:hAnsi="Baskerville"/>
        </w:rPr>
        <w:t xml:space="preserve">, sans cesse </w:t>
      </w:r>
      <w:proofErr w:type="spellStart"/>
      <w:r>
        <w:rPr>
          <w:rStyle w:val="Aucun"/>
          <w:rFonts w:ascii="Baskerville" w:hAnsi="Baskerville"/>
        </w:rPr>
        <w:t>infé</w:t>
      </w:r>
      <w:r>
        <w:rPr>
          <w:rStyle w:val="Aucun"/>
          <w:rFonts w:ascii="Baskerville" w:hAnsi="Baskerville"/>
          <w:lang w:val="pt-PT"/>
        </w:rPr>
        <w:t>rioris</w:t>
      </w:r>
      <w:r>
        <w:rPr>
          <w:rStyle w:val="Aucun"/>
          <w:rFonts w:ascii="Baskerville" w:hAnsi="Baskerville"/>
        </w:rPr>
        <w:t>és</w:t>
      </w:r>
      <w:proofErr w:type="spellEnd"/>
      <w:r>
        <w:rPr>
          <w:rStyle w:val="Aucun"/>
          <w:rFonts w:ascii="Baskerville" w:hAnsi="Baskerville"/>
        </w:rPr>
        <w:t xml:space="preserve"> et déshumanisés ont été</w:t>
      </w:r>
      <w:r>
        <w:rPr>
          <w:rStyle w:val="Aucun"/>
          <w:rFonts w:ascii="Baskerville" w:hAnsi="Baskerville"/>
          <w:lang w:val="it-IT"/>
        </w:rPr>
        <w:t xml:space="preserve"> </w:t>
      </w:r>
      <w:proofErr w:type="spellStart"/>
      <w:r>
        <w:rPr>
          <w:rStyle w:val="Aucun"/>
          <w:rFonts w:ascii="Baskerville" w:hAnsi="Baskerville"/>
          <w:lang w:val="it-IT"/>
        </w:rPr>
        <w:t>théorisés</w:t>
      </w:r>
      <w:proofErr w:type="spellEnd"/>
      <w:r>
        <w:rPr>
          <w:rStyle w:val="Aucun"/>
          <w:rFonts w:ascii="Baskerville" w:hAnsi="Baskerville"/>
          <w:lang w:val="it-IT"/>
        </w:rPr>
        <w:t xml:space="preserve"> </w:t>
      </w:r>
      <w:r>
        <w:rPr>
          <w:rStyle w:val="Aucun"/>
          <w:rFonts w:ascii="Baskerville" w:hAnsi="Baskerville"/>
        </w:rPr>
        <w:t>par l’autorité médicale coloniale dans l</w:t>
      </w:r>
      <w:r>
        <w:rPr>
          <w:rStyle w:val="Aucun"/>
          <w:rFonts w:ascii="Baskerville" w:hAnsi="Baskerville"/>
          <w:lang w:val="it-IT"/>
        </w:rPr>
        <w:t xml:space="preserve">’Empire </w:t>
      </w:r>
      <w:proofErr w:type="spellStart"/>
      <w:r>
        <w:rPr>
          <w:rStyle w:val="Aucun"/>
          <w:rFonts w:ascii="Baskerville" w:hAnsi="Baskerville"/>
          <w:lang w:val="it-IT"/>
        </w:rPr>
        <w:t>fran</w:t>
      </w:r>
      <w:r>
        <w:rPr>
          <w:rStyle w:val="Aucun"/>
          <w:rFonts w:ascii="Baskerville" w:hAnsi="Baskerville"/>
        </w:rPr>
        <w:t>çais</w:t>
      </w:r>
      <w:proofErr w:type="spellEnd"/>
      <w:r>
        <w:rPr>
          <w:rStyle w:val="Aucun"/>
          <w:rFonts w:ascii="Baskerville" w:hAnsi="Baskerville"/>
        </w:rPr>
        <w:t xml:space="preserve"> à partir du XIX</w:t>
      </w:r>
      <w:r>
        <w:rPr>
          <w:rStyle w:val="Aucun"/>
          <w:rFonts w:ascii="Baskerville" w:hAnsi="Baskerville"/>
          <w:sz w:val="28"/>
          <w:szCs w:val="28"/>
          <w:vertAlign w:val="superscript"/>
        </w:rPr>
        <w:t>e</w:t>
      </w:r>
      <w:r>
        <w:rPr>
          <w:rStyle w:val="Aucun"/>
          <w:rFonts w:ascii="Baskerville" w:hAnsi="Baskerville"/>
        </w:rPr>
        <w:t xml:space="preserve"> si</w:t>
      </w:r>
      <w:r>
        <w:rPr>
          <w:rStyle w:val="Aucun"/>
          <w:rFonts w:ascii="Baskerville" w:hAnsi="Baskerville"/>
          <w:lang w:val="it-IT"/>
        </w:rPr>
        <w:t>è</w:t>
      </w:r>
      <w:proofErr w:type="spellStart"/>
      <w:r w:rsidRPr="008312D0">
        <w:rPr>
          <w:rStyle w:val="Aucun"/>
          <w:rFonts w:ascii="Baskerville" w:hAnsi="Baskerville"/>
        </w:rPr>
        <w:t>cle</w:t>
      </w:r>
      <w:proofErr w:type="spellEnd"/>
      <w:r>
        <w:rPr>
          <w:rStyle w:val="Aucun"/>
          <w:rFonts w:ascii="Baskerville" w:hAnsi="Baskerville"/>
        </w:rPr>
        <w:t>.</w:t>
      </w:r>
    </w:p>
    <w:p w14:paraId="4A506065" w14:textId="6D76067D" w:rsidR="00F14BF5" w:rsidRDefault="00F14BF5" w:rsidP="00687116">
      <w:pPr>
        <w:pStyle w:val="Corps"/>
        <w:rPr>
          <w:rStyle w:val="Aucun"/>
          <w:rFonts w:ascii="Baskerville" w:eastAsia="Baskerville" w:hAnsi="Baskerville" w:cs="Baskerville"/>
        </w:rPr>
      </w:pPr>
      <w:r>
        <w:rPr>
          <w:rStyle w:val="Aucun"/>
          <w:rFonts w:ascii="Baskerville" w:hAnsi="Baskerville"/>
        </w:rPr>
        <w:t xml:space="preserve">En quoi la médecine « de brousse », pratiquée au plus près des colonisés par des médecins comme Alphonse </w:t>
      </w:r>
      <w:proofErr w:type="spellStart"/>
      <w:r>
        <w:rPr>
          <w:rStyle w:val="Aucun"/>
          <w:rFonts w:ascii="Baskerville" w:hAnsi="Baskerville"/>
        </w:rPr>
        <w:t>Trémeau</w:t>
      </w:r>
      <w:proofErr w:type="spellEnd"/>
      <w:r>
        <w:rPr>
          <w:rStyle w:val="Aucun"/>
          <w:rFonts w:ascii="Baskerville" w:hAnsi="Baskerville"/>
        </w:rPr>
        <w:t xml:space="preserve"> de </w:t>
      </w:r>
      <w:proofErr w:type="spellStart"/>
      <w:r>
        <w:rPr>
          <w:rStyle w:val="Aucun"/>
          <w:rFonts w:ascii="Baskerville" w:hAnsi="Baskerville"/>
        </w:rPr>
        <w:t>Rochebrune</w:t>
      </w:r>
      <w:proofErr w:type="spellEnd"/>
      <w:r>
        <w:rPr>
          <w:rStyle w:val="Aucun"/>
          <w:rFonts w:ascii="Baskerville" w:hAnsi="Baskerville"/>
        </w:rPr>
        <w:t xml:space="preserve">, en poste dans les colonies dans les années </w:t>
      </w:r>
      <w:r>
        <w:rPr>
          <w:rStyle w:val="Aucun"/>
          <w:rFonts w:ascii="Baskerville" w:hAnsi="Baskerville"/>
        </w:rPr>
        <w:lastRenderedPageBreak/>
        <w:t>1870 ou Charles-Victor Berger et Gustave Reynaud, des médecins militaires venait réformer l’autorité médicale européenne au XIX</w:t>
      </w:r>
      <w:r>
        <w:rPr>
          <w:rStyle w:val="Aucun"/>
          <w:rFonts w:ascii="Baskerville" w:hAnsi="Baskerville"/>
          <w:sz w:val="28"/>
          <w:szCs w:val="28"/>
          <w:vertAlign w:val="superscript"/>
        </w:rPr>
        <w:t>e</w:t>
      </w:r>
      <w:r>
        <w:rPr>
          <w:rStyle w:val="Aucun"/>
          <w:rFonts w:ascii="Baskerville" w:hAnsi="Baskerville"/>
        </w:rPr>
        <w:t xml:space="preserve"> siècle ? En quoi ces théories </w:t>
      </w:r>
      <w:proofErr w:type="spellStart"/>
      <w:r>
        <w:rPr>
          <w:rStyle w:val="Aucun"/>
          <w:rFonts w:ascii="Baskerville" w:hAnsi="Baskerville"/>
        </w:rPr>
        <w:t>racialistes</w:t>
      </w:r>
      <w:proofErr w:type="spellEnd"/>
      <w:r>
        <w:rPr>
          <w:rStyle w:val="Aucun"/>
          <w:rFonts w:ascii="Baskerville" w:hAnsi="Baskerville"/>
        </w:rPr>
        <w:t xml:space="preserve"> avaient pour fonction de légitimer l’étendue des politiques en vigueur dans les colonies en Afrique, notamment en Angola, au Cap-Vert, au Sénégal ? Quelles évolutions sont à noter quant à la circulation de ces préceptes médicaux et scientifiques concernant le </w:t>
      </w:r>
      <w:proofErr w:type="spellStart"/>
      <w:r>
        <w:rPr>
          <w:rStyle w:val="Aucun"/>
          <w:rFonts w:ascii="Baskerville" w:hAnsi="Baskerville"/>
        </w:rPr>
        <w:t>différentialisme</w:t>
      </w:r>
      <w:proofErr w:type="spellEnd"/>
      <w:r>
        <w:rPr>
          <w:rStyle w:val="Aucun"/>
          <w:rFonts w:ascii="Baskerville" w:hAnsi="Baskerville"/>
        </w:rPr>
        <w:t xml:space="preserve"> racial entre le XIX</w:t>
      </w:r>
      <w:r>
        <w:rPr>
          <w:rStyle w:val="Aucun"/>
          <w:rFonts w:ascii="Baskerville" w:hAnsi="Baskerville"/>
          <w:sz w:val="28"/>
          <w:szCs w:val="28"/>
          <w:vertAlign w:val="superscript"/>
        </w:rPr>
        <w:t>e</w:t>
      </w:r>
      <w:r>
        <w:rPr>
          <w:rStyle w:val="Aucun"/>
          <w:rFonts w:ascii="Baskerville" w:hAnsi="Baskerville"/>
        </w:rPr>
        <w:t xml:space="preserve"> et XX</w:t>
      </w:r>
      <w:r>
        <w:rPr>
          <w:rStyle w:val="Aucun"/>
          <w:rFonts w:ascii="Baskerville" w:hAnsi="Baskerville"/>
          <w:sz w:val="28"/>
          <w:szCs w:val="28"/>
          <w:vertAlign w:val="superscript"/>
        </w:rPr>
        <w:t>e</w:t>
      </w:r>
      <w:r>
        <w:rPr>
          <w:rStyle w:val="Aucun"/>
          <w:rFonts w:ascii="Baskerville" w:hAnsi="Baskerville"/>
        </w:rPr>
        <w:t xml:space="preserve"> siècles, et peut-on encore en discerner l’héritage aujourd’hui ? Autant de questions nécessaires auxquelles le livre de Delphine </w:t>
      </w:r>
      <w:proofErr w:type="spellStart"/>
      <w:r>
        <w:rPr>
          <w:rStyle w:val="Aucun"/>
          <w:rFonts w:ascii="Baskerville" w:hAnsi="Baskerville"/>
        </w:rPr>
        <w:t>Peiretti-Courtis</w:t>
      </w:r>
      <w:proofErr w:type="spellEnd"/>
      <w:r>
        <w:rPr>
          <w:rStyle w:val="Aucun"/>
          <w:rFonts w:ascii="Baskerville" w:hAnsi="Baskerville"/>
        </w:rPr>
        <w:t xml:space="preserve"> propose d’apporter une réponse.</w:t>
      </w:r>
    </w:p>
    <w:p w14:paraId="6E809E9D" w14:textId="63E3ED48" w:rsidR="00F14BF5" w:rsidRPr="00687116" w:rsidRDefault="00F14BF5" w:rsidP="00687116">
      <w:pPr>
        <w:pStyle w:val="VDIIntertitre"/>
        <w:rPr>
          <w:rStyle w:val="Aucun"/>
        </w:rPr>
      </w:pPr>
      <w:r w:rsidRPr="00F14BF5">
        <w:rPr>
          <w:rStyle w:val="Aucun"/>
        </w:rPr>
        <w:t>Au commencement : la fabrique du préjugé racial et de l’</w:t>
      </w:r>
      <w:proofErr w:type="spellStart"/>
      <w:r w:rsidRPr="00F14BF5">
        <w:rPr>
          <w:rStyle w:val="Aucun"/>
        </w:rPr>
        <w:t>altérisation</w:t>
      </w:r>
      <w:proofErr w:type="spellEnd"/>
      <w:r w:rsidRPr="00F14BF5">
        <w:rPr>
          <w:rStyle w:val="Aucun"/>
        </w:rPr>
        <w:t xml:space="preserve"> des corps aux XVIIIe-XIXe siècles</w:t>
      </w:r>
    </w:p>
    <w:p w14:paraId="7D2C6D26" w14:textId="3A12D75F" w:rsidR="00F14BF5" w:rsidRDefault="00F14BF5" w:rsidP="00687116">
      <w:pPr>
        <w:pStyle w:val="Corps"/>
        <w:rPr>
          <w:rStyle w:val="Aucun"/>
          <w:rFonts w:ascii="Baskerville" w:eastAsia="Baskerville" w:hAnsi="Baskerville" w:cs="Baskerville"/>
        </w:rPr>
      </w:pPr>
      <w:r>
        <w:rPr>
          <w:rStyle w:val="Aucun"/>
          <w:rFonts w:ascii="Baskerville" w:hAnsi="Baskerville"/>
        </w:rPr>
        <w:t xml:space="preserve">La première partie de l’ouvrage rappelle l’histoire, déjà bien connue, des typologies </w:t>
      </w:r>
      <w:proofErr w:type="spellStart"/>
      <w:r>
        <w:rPr>
          <w:rStyle w:val="Aucun"/>
          <w:rFonts w:ascii="Baskerville" w:hAnsi="Baskerville"/>
        </w:rPr>
        <w:t>racialistes</w:t>
      </w:r>
      <w:proofErr w:type="spellEnd"/>
      <w:r>
        <w:rPr>
          <w:rStyle w:val="Aucun"/>
          <w:rFonts w:ascii="Baskerville" w:hAnsi="Baskerville"/>
        </w:rPr>
        <w:t xml:space="preserve"> créées au XVIII</w:t>
      </w:r>
      <w:r>
        <w:rPr>
          <w:rStyle w:val="Aucun"/>
          <w:rFonts w:ascii="Baskerville" w:hAnsi="Baskerville"/>
          <w:sz w:val="28"/>
          <w:szCs w:val="28"/>
          <w:vertAlign w:val="superscript"/>
        </w:rPr>
        <w:t>e</w:t>
      </w:r>
      <w:r>
        <w:rPr>
          <w:rStyle w:val="Aucun"/>
          <w:rFonts w:ascii="Baskerville" w:hAnsi="Baskerville"/>
        </w:rPr>
        <w:t xml:space="preserve"> siècle par des naturalistes comme Linné, Buffon ou Blumenbach pour diviser le genre humain (p. 57). Par le recours aux taxinomies, ces naturalistes visent à prouver la supériorité physique, morale et intellectuelle des Européens et ancrent leurs théories sur des observations relatives à l’épiderme, la taille et la forme des crânes, ou bien les organes sexuels. Les débats font rage entre les </w:t>
      </w:r>
      <w:proofErr w:type="spellStart"/>
      <w:r>
        <w:rPr>
          <w:rStyle w:val="Aucun"/>
          <w:rFonts w:ascii="Baskerville" w:hAnsi="Baskerville"/>
        </w:rPr>
        <w:t>monogénistes</w:t>
      </w:r>
      <w:proofErr w:type="spellEnd"/>
      <w:r>
        <w:rPr>
          <w:rStyle w:val="Aucun"/>
          <w:rFonts w:ascii="Baskerville" w:hAnsi="Baskerville"/>
        </w:rPr>
        <w:t xml:space="preserve"> et les polygénistes, ces derniers rejetant l’idée, « selon laquelle il n</w:t>
      </w:r>
      <w:r>
        <w:rPr>
          <w:rStyle w:val="Aucun"/>
          <w:rFonts w:ascii="Arial Unicode MS" w:hAnsi="Arial Unicode MS"/>
          <w:rtl/>
          <w:lang w:val="ar-SA"/>
        </w:rPr>
        <w:t>’</w:t>
      </w:r>
      <w:r>
        <w:rPr>
          <w:rStyle w:val="Aucun"/>
          <w:rFonts w:ascii="Baskerville" w:hAnsi="Baskerville"/>
        </w:rPr>
        <w:t xml:space="preserve">existerait </w:t>
      </w:r>
      <w:proofErr w:type="spellStart"/>
      <w:r>
        <w:rPr>
          <w:rStyle w:val="Aucun"/>
          <w:rFonts w:ascii="Baskerville" w:hAnsi="Baskerville"/>
        </w:rPr>
        <w:t>qu</w:t>
      </w:r>
      <w:proofErr w:type="spellEnd"/>
      <w:r>
        <w:rPr>
          <w:rStyle w:val="Aucun"/>
          <w:rFonts w:ascii="Arial Unicode MS" w:hAnsi="Arial Unicode MS"/>
          <w:rtl/>
          <w:lang w:val="ar-SA"/>
        </w:rPr>
        <w:t>’</w:t>
      </w:r>
      <w:r>
        <w:rPr>
          <w:rStyle w:val="Aucun"/>
          <w:rFonts w:ascii="Baskerville" w:hAnsi="Baskerville"/>
        </w:rPr>
        <w:t>une seule esp</w:t>
      </w:r>
      <w:r>
        <w:rPr>
          <w:rStyle w:val="Aucun"/>
          <w:rFonts w:ascii="Baskerville" w:hAnsi="Baskerville"/>
          <w:lang w:val="it-IT"/>
        </w:rPr>
        <w:t>è</w:t>
      </w:r>
      <w:r>
        <w:rPr>
          <w:rStyle w:val="Aucun"/>
          <w:rFonts w:ascii="Baskerville" w:hAnsi="Baskerville"/>
        </w:rPr>
        <w:t>ce humaine, divisée en races mais provenant toutes d</w:t>
      </w:r>
      <w:r>
        <w:rPr>
          <w:rStyle w:val="Aucun"/>
          <w:rFonts w:ascii="Arial Unicode MS" w:hAnsi="Arial Unicode MS"/>
          <w:rtl/>
          <w:lang w:val="ar-SA"/>
        </w:rPr>
        <w:t>’</w:t>
      </w:r>
      <w:r>
        <w:rPr>
          <w:rStyle w:val="Aucun"/>
          <w:rFonts w:ascii="Baskerville" w:hAnsi="Baskerville"/>
        </w:rPr>
        <w:t xml:space="preserve">un </w:t>
      </w:r>
      <w:proofErr w:type="spellStart"/>
      <w:r>
        <w:rPr>
          <w:rStyle w:val="Aucun"/>
          <w:rFonts w:ascii="Baskerville" w:hAnsi="Baskerville"/>
        </w:rPr>
        <w:t>mê</w:t>
      </w:r>
      <w:proofErr w:type="spellEnd"/>
      <w:r>
        <w:rPr>
          <w:rStyle w:val="Aucun"/>
          <w:rFonts w:ascii="Baskerville" w:hAnsi="Baskerville"/>
          <w:lang w:val="pt-PT"/>
        </w:rPr>
        <w:t xml:space="preserve">me </w:t>
      </w:r>
      <w:proofErr w:type="spellStart"/>
      <w:r>
        <w:rPr>
          <w:rStyle w:val="Aucun"/>
          <w:rFonts w:ascii="Baskerville" w:hAnsi="Baskerville"/>
          <w:lang w:val="pt-PT"/>
        </w:rPr>
        <w:t>rameau</w:t>
      </w:r>
      <w:proofErr w:type="spellEnd"/>
      <w:r>
        <w:rPr>
          <w:rStyle w:val="Aucun"/>
          <w:rFonts w:ascii="Baskerville" w:hAnsi="Baskerville"/>
        </w:rPr>
        <w:t xml:space="preserve"> » (p. 60). À l’inverse, les </w:t>
      </w:r>
      <w:proofErr w:type="spellStart"/>
      <w:r>
        <w:rPr>
          <w:rStyle w:val="Aucun"/>
          <w:rFonts w:ascii="Baskerville" w:hAnsi="Baskerville"/>
        </w:rPr>
        <w:t>monogénistes</w:t>
      </w:r>
      <w:proofErr w:type="spellEnd"/>
      <w:r>
        <w:rPr>
          <w:rStyle w:val="Aucun"/>
          <w:rFonts w:ascii="Baskerville" w:hAnsi="Baskerville"/>
        </w:rPr>
        <w:t>, comme l’anatomiste Georges Cuvier, demeurent fidèles à la pensée chrétienne qui prône l’unité de l’espèce humaine selon la Genèse (p. 49). Cette dimension religieuse dans les débats en sciences naturelles aux XVIII</w:t>
      </w:r>
      <w:r>
        <w:rPr>
          <w:rStyle w:val="Aucun"/>
          <w:rFonts w:ascii="Baskerville" w:hAnsi="Baskerville"/>
          <w:sz w:val="28"/>
          <w:szCs w:val="28"/>
          <w:vertAlign w:val="superscript"/>
        </w:rPr>
        <w:t>e</w:t>
      </w:r>
      <w:r>
        <w:rPr>
          <w:rStyle w:val="Aucun"/>
          <w:rFonts w:ascii="Baskerville" w:hAnsi="Baskerville"/>
        </w:rPr>
        <w:t xml:space="preserve"> et XIX</w:t>
      </w:r>
      <w:r>
        <w:rPr>
          <w:rStyle w:val="Aucun"/>
          <w:rFonts w:ascii="Baskerville" w:hAnsi="Baskerville"/>
          <w:sz w:val="28"/>
          <w:szCs w:val="28"/>
          <w:vertAlign w:val="superscript"/>
        </w:rPr>
        <w:t>e</w:t>
      </w:r>
      <w:r>
        <w:rPr>
          <w:rStyle w:val="Aucun"/>
          <w:rFonts w:ascii="Baskerville" w:hAnsi="Baskerville"/>
        </w:rPr>
        <w:t xml:space="preserve"> siècles a déjà été soulignée par le livre de l’historien Terence </w:t>
      </w:r>
      <w:proofErr w:type="spellStart"/>
      <w:r>
        <w:rPr>
          <w:rStyle w:val="Aucun"/>
          <w:rFonts w:ascii="Baskerville" w:hAnsi="Baskerville"/>
        </w:rPr>
        <w:t>Keel</w:t>
      </w:r>
      <w:proofErr w:type="spellEnd"/>
      <w:r>
        <w:rPr>
          <w:rStyle w:val="Aucun"/>
          <w:rFonts w:ascii="Baskerville" w:hAnsi="Baskerville"/>
        </w:rPr>
        <w:t xml:space="preserve"> paru en 2018, </w:t>
      </w:r>
      <w:r w:rsidRPr="008312D0">
        <w:rPr>
          <w:rStyle w:val="Aucun"/>
          <w:rFonts w:ascii="Baskerville" w:hAnsi="Baskerville"/>
          <w:i/>
          <w:iCs/>
        </w:rPr>
        <w:t xml:space="preserve">Divine </w:t>
      </w:r>
      <w:proofErr w:type="gramStart"/>
      <w:r w:rsidRPr="008312D0">
        <w:rPr>
          <w:rStyle w:val="Aucun"/>
          <w:rFonts w:ascii="Baskerville" w:hAnsi="Baskerville"/>
          <w:i/>
          <w:iCs/>
        </w:rPr>
        <w:t>Variations:</w:t>
      </w:r>
      <w:proofErr w:type="gramEnd"/>
      <w:r w:rsidRPr="008312D0">
        <w:rPr>
          <w:rStyle w:val="Aucun"/>
          <w:rFonts w:ascii="Baskerville" w:hAnsi="Baskerville"/>
          <w:i/>
          <w:iCs/>
        </w:rPr>
        <w:t xml:space="preserve"> How Christian </w:t>
      </w:r>
      <w:proofErr w:type="spellStart"/>
      <w:r w:rsidRPr="008312D0">
        <w:rPr>
          <w:rStyle w:val="Aucun"/>
          <w:rFonts w:ascii="Baskerville" w:hAnsi="Baskerville"/>
          <w:i/>
          <w:iCs/>
        </w:rPr>
        <w:t>Thought</w:t>
      </w:r>
      <w:proofErr w:type="spellEnd"/>
      <w:r w:rsidRPr="008312D0">
        <w:rPr>
          <w:rStyle w:val="Aucun"/>
          <w:rFonts w:ascii="Baskerville" w:hAnsi="Baskerville"/>
          <w:i/>
          <w:iCs/>
        </w:rPr>
        <w:t xml:space="preserve"> </w:t>
      </w:r>
      <w:proofErr w:type="spellStart"/>
      <w:r w:rsidRPr="008312D0">
        <w:rPr>
          <w:rStyle w:val="Aucun"/>
          <w:rFonts w:ascii="Baskerville" w:hAnsi="Baskerville"/>
          <w:i/>
          <w:iCs/>
        </w:rPr>
        <w:t>Became</w:t>
      </w:r>
      <w:proofErr w:type="spellEnd"/>
      <w:r w:rsidRPr="008312D0">
        <w:rPr>
          <w:rStyle w:val="Aucun"/>
          <w:rFonts w:ascii="Baskerville" w:hAnsi="Baskerville"/>
          <w:i/>
          <w:iCs/>
        </w:rPr>
        <w:t xml:space="preserve"> Racial Science</w:t>
      </w:r>
      <w:r>
        <w:rPr>
          <w:rStyle w:val="Aucun"/>
          <w:rFonts w:ascii="Baskerville" w:hAnsi="Baskerville"/>
        </w:rPr>
        <w:t xml:space="preserve">, sur l’émergence des théories </w:t>
      </w:r>
      <w:proofErr w:type="spellStart"/>
      <w:r>
        <w:rPr>
          <w:rStyle w:val="Aucun"/>
          <w:rFonts w:ascii="Baskerville" w:hAnsi="Baskerville"/>
        </w:rPr>
        <w:t>monogénistes</w:t>
      </w:r>
      <w:proofErr w:type="spellEnd"/>
      <w:r>
        <w:rPr>
          <w:rStyle w:val="Aucun"/>
          <w:rFonts w:ascii="Baskerville" w:hAnsi="Baskerville"/>
        </w:rPr>
        <w:t xml:space="preserve"> et polygénistes aux États-Unis au début du XIX</w:t>
      </w:r>
      <w:r>
        <w:rPr>
          <w:rStyle w:val="Aucun"/>
          <w:rFonts w:ascii="Baskerville" w:hAnsi="Baskerville"/>
          <w:sz w:val="28"/>
          <w:szCs w:val="28"/>
          <w:vertAlign w:val="superscript"/>
        </w:rPr>
        <w:t xml:space="preserve">e </w:t>
      </w:r>
      <w:r>
        <w:rPr>
          <w:rStyle w:val="Aucun"/>
          <w:rFonts w:ascii="Baskerville" w:hAnsi="Baskerville"/>
        </w:rPr>
        <w:t xml:space="preserve">siècle, tout en les prolongeant dans le contexte francophone. </w:t>
      </w:r>
    </w:p>
    <w:p w14:paraId="1C459894" w14:textId="7FDD26C8" w:rsidR="00F14BF5" w:rsidRDefault="00F14BF5" w:rsidP="00687116">
      <w:pPr>
        <w:pStyle w:val="Corps"/>
        <w:rPr>
          <w:rStyle w:val="Aucun"/>
          <w:rFonts w:ascii="Baskerville" w:eastAsia="Baskerville" w:hAnsi="Baskerville" w:cs="Baskerville"/>
        </w:rPr>
      </w:pPr>
      <w:r>
        <w:rPr>
          <w:rStyle w:val="Aucun"/>
          <w:rFonts w:ascii="Baskerville" w:hAnsi="Baskerville"/>
        </w:rPr>
        <w:t xml:space="preserve">La conception de la beauté n’est pas exempte de ces théories sur le </w:t>
      </w:r>
      <w:proofErr w:type="spellStart"/>
      <w:r>
        <w:rPr>
          <w:rStyle w:val="Aucun"/>
          <w:rFonts w:ascii="Baskerville" w:hAnsi="Baskerville"/>
        </w:rPr>
        <w:t>différentialisme</w:t>
      </w:r>
      <w:proofErr w:type="spellEnd"/>
      <w:r>
        <w:rPr>
          <w:rStyle w:val="Aucun"/>
          <w:rFonts w:ascii="Baskerville" w:hAnsi="Baskerville"/>
        </w:rPr>
        <w:t xml:space="preserve"> racial. Delphine </w:t>
      </w:r>
      <w:proofErr w:type="spellStart"/>
      <w:r>
        <w:rPr>
          <w:rStyle w:val="Aucun"/>
          <w:rFonts w:ascii="Baskerville" w:hAnsi="Baskerville"/>
        </w:rPr>
        <w:t>Peiretti-Courtis</w:t>
      </w:r>
      <w:proofErr w:type="spellEnd"/>
      <w:r>
        <w:rPr>
          <w:rStyle w:val="Aucun"/>
          <w:rFonts w:ascii="Baskerville" w:hAnsi="Baskerville"/>
        </w:rPr>
        <w:t xml:space="preserve"> montre que les gravures du naturaliste hollandais Petrus Camper (pp. 98-100) cherchent à mettre en relief ce qu’il théorise comme les différents « angles faciaux » des individus, censés représenter le degré de primitivisme, de beauté et d’animalité de chacun. Le corps féminin noir est conçu par les biologistes du XIX</w:t>
      </w:r>
      <w:r>
        <w:rPr>
          <w:rStyle w:val="Aucun"/>
          <w:rFonts w:ascii="Baskerville" w:hAnsi="Baskerville"/>
          <w:sz w:val="28"/>
          <w:szCs w:val="28"/>
          <w:vertAlign w:val="superscript"/>
        </w:rPr>
        <w:t xml:space="preserve">e </w:t>
      </w:r>
      <w:r>
        <w:rPr>
          <w:rStyle w:val="Aucun"/>
          <w:rFonts w:ascii="Baskerville" w:hAnsi="Baskerville"/>
        </w:rPr>
        <w:t xml:space="preserve">siècle comme particulièrement proche de la nature, destiné à la maternité. Comme le montre </w:t>
      </w:r>
      <w:proofErr w:type="spellStart"/>
      <w:r>
        <w:rPr>
          <w:rStyle w:val="Aucun"/>
          <w:rFonts w:ascii="Baskerville" w:hAnsi="Baskerville"/>
          <w:lang w:val="it-IT"/>
        </w:rPr>
        <w:t>Delphine</w:t>
      </w:r>
      <w:proofErr w:type="spellEnd"/>
      <w:r>
        <w:rPr>
          <w:rStyle w:val="Aucun"/>
          <w:rFonts w:ascii="Baskerville" w:hAnsi="Baskerville"/>
          <w:lang w:val="it-IT"/>
        </w:rPr>
        <w:t xml:space="preserve"> </w:t>
      </w:r>
      <w:proofErr w:type="spellStart"/>
      <w:r>
        <w:rPr>
          <w:rStyle w:val="Aucun"/>
          <w:rFonts w:ascii="Baskerville" w:hAnsi="Baskerville"/>
          <w:lang w:val="it-IT"/>
        </w:rPr>
        <w:t>Peiretti-Courtis</w:t>
      </w:r>
      <w:proofErr w:type="spellEnd"/>
      <w:r>
        <w:rPr>
          <w:rStyle w:val="Aucun"/>
          <w:rFonts w:ascii="Baskerville" w:hAnsi="Baskerville"/>
        </w:rPr>
        <w:t>, certains médecins européens considèrent que les Africaines disposeraient « d</w:t>
      </w:r>
      <w:r>
        <w:rPr>
          <w:rStyle w:val="Aucun"/>
          <w:rFonts w:ascii="Arial Unicode MS" w:hAnsi="Arial Unicode MS"/>
          <w:rtl/>
          <w:lang w:val="ar-SA"/>
        </w:rPr>
        <w:t>’</w:t>
      </w:r>
      <w:r>
        <w:rPr>
          <w:rStyle w:val="Aucun"/>
          <w:rFonts w:ascii="Baskerville" w:hAnsi="Baskerville"/>
        </w:rPr>
        <w:t xml:space="preserve">un avantage indéniable pour la fonction maternelle, et plus </w:t>
      </w:r>
      <w:proofErr w:type="spellStart"/>
      <w:r>
        <w:rPr>
          <w:rStyle w:val="Aucun"/>
          <w:rFonts w:ascii="Baskerville" w:hAnsi="Baskerville"/>
        </w:rPr>
        <w:t>particuli</w:t>
      </w:r>
      <w:proofErr w:type="spellEnd"/>
      <w:r>
        <w:rPr>
          <w:rStyle w:val="Aucun"/>
          <w:rFonts w:ascii="Baskerville" w:hAnsi="Baskerville"/>
          <w:lang w:val="it-IT"/>
        </w:rPr>
        <w:t>è</w:t>
      </w:r>
      <w:proofErr w:type="spellStart"/>
      <w:r>
        <w:rPr>
          <w:rStyle w:val="Aucun"/>
          <w:rFonts w:ascii="Baskerville" w:hAnsi="Baskerville"/>
        </w:rPr>
        <w:t>rement</w:t>
      </w:r>
      <w:proofErr w:type="spellEnd"/>
      <w:r>
        <w:rPr>
          <w:rStyle w:val="Aucun"/>
          <w:rFonts w:ascii="Baskerville" w:hAnsi="Baskerville"/>
        </w:rPr>
        <w:t xml:space="preserve"> au moment de l</w:t>
      </w:r>
      <w:r>
        <w:rPr>
          <w:rStyle w:val="Aucun"/>
          <w:rFonts w:ascii="Arial Unicode MS" w:hAnsi="Arial Unicode MS"/>
          <w:rtl/>
          <w:lang w:val="ar-SA"/>
        </w:rPr>
        <w:t>’</w:t>
      </w:r>
      <w:r>
        <w:rPr>
          <w:rStyle w:val="Aucun"/>
          <w:rFonts w:ascii="Baskerville" w:hAnsi="Baskerville"/>
        </w:rPr>
        <w:t xml:space="preserve">accouchement, face aux </w:t>
      </w:r>
      <w:proofErr w:type="spellStart"/>
      <w:r>
        <w:rPr>
          <w:rStyle w:val="Aucun"/>
          <w:rFonts w:ascii="Baskerville" w:hAnsi="Baskerville"/>
        </w:rPr>
        <w:t>Europé</w:t>
      </w:r>
      <w:r>
        <w:rPr>
          <w:rStyle w:val="Aucun"/>
          <w:rFonts w:ascii="Baskerville" w:hAnsi="Baskerville"/>
          <w:lang w:val="es-ES_tradnl"/>
        </w:rPr>
        <w:t>ennes</w:t>
      </w:r>
      <w:proofErr w:type="spellEnd"/>
      <w:r>
        <w:rPr>
          <w:rStyle w:val="Aucun"/>
          <w:rFonts w:ascii="Baskerville" w:hAnsi="Baskerville"/>
          <w:lang w:val="es-ES_tradnl"/>
        </w:rPr>
        <w:t xml:space="preserve"> </w:t>
      </w:r>
      <w:proofErr w:type="spellStart"/>
      <w:r>
        <w:rPr>
          <w:rStyle w:val="Aucun"/>
          <w:rFonts w:ascii="Baskerville" w:hAnsi="Baskerville"/>
          <w:lang w:val="es-ES_tradnl"/>
        </w:rPr>
        <w:t>jug</w:t>
      </w:r>
      <w:r>
        <w:rPr>
          <w:rStyle w:val="Aucun"/>
          <w:rFonts w:ascii="Baskerville" w:hAnsi="Baskerville"/>
        </w:rPr>
        <w:t>ées</w:t>
      </w:r>
      <w:proofErr w:type="spellEnd"/>
      <w:r>
        <w:rPr>
          <w:rStyle w:val="Aucun"/>
          <w:rFonts w:ascii="Baskerville" w:hAnsi="Baskerville"/>
        </w:rPr>
        <w:t xml:space="preserve"> fragiles » (p. 164). À l’instar du livre d’Elsa </w:t>
      </w:r>
      <w:proofErr w:type="spellStart"/>
      <w:r>
        <w:rPr>
          <w:rStyle w:val="Aucun"/>
          <w:rFonts w:ascii="Baskerville" w:hAnsi="Baskerville"/>
        </w:rPr>
        <w:t>Dorlin</w:t>
      </w:r>
      <w:proofErr w:type="spellEnd"/>
      <w:r>
        <w:rPr>
          <w:rStyle w:val="Aucun"/>
          <w:rFonts w:ascii="Baskerville" w:hAnsi="Baskerville"/>
        </w:rPr>
        <w:t xml:space="preserve"> paru en 2006, </w:t>
      </w:r>
      <w:r>
        <w:rPr>
          <w:rStyle w:val="Aucun"/>
          <w:rFonts w:ascii="Baskerville" w:hAnsi="Baskerville"/>
          <w:i/>
          <w:iCs/>
        </w:rPr>
        <w:t>La matrice de la race </w:t>
      </w:r>
      <w:r>
        <w:rPr>
          <w:rStyle w:val="Aucun"/>
          <w:rFonts w:ascii="Baskerville" w:hAnsi="Baskerville"/>
          <w:i/>
          <w:iCs/>
          <w:lang w:val="nl-NL"/>
        </w:rPr>
        <w:t>: g</w:t>
      </w:r>
      <w:proofErr w:type="spellStart"/>
      <w:r>
        <w:rPr>
          <w:rStyle w:val="Aucun"/>
          <w:rFonts w:ascii="Baskerville" w:hAnsi="Baskerville"/>
          <w:i/>
          <w:iCs/>
        </w:rPr>
        <w:t>énéalogie</w:t>
      </w:r>
      <w:proofErr w:type="spellEnd"/>
      <w:r>
        <w:rPr>
          <w:rStyle w:val="Aucun"/>
          <w:rFonts w:ascii="Baskerville" w:hAnsi="Baskerville"/>
          <w:i/>
          <w:iCs/>
        </w:rPr>
        <w:t xml:space="preserve"> sexuelle et coloniale de la nation française</w:t>
      </w:r>
      <w:r>
        <w:rPr>
          <w:rStyle w:val="Aucun"/>
          <w:rFonts w:ascii="Baskerville" w:hAnsi="Baskerville"/>
        </w:rPr>
        <w:t xml:space="preserve">, Delphine </w:t>
      </w:r>
      <w:proofErr w:type="spellStart"/>
      <w:r>
        <w:rPr>
          <w:rStyle w:val="Aucun"/>
          <w:rFonts w:ascii="Baskerville" w:hAnsi="Baskerville"/>
        </w:rPr>
        <w:t>Peiretti-Courtis</w:t>
      </w:r>
      <w:proofErr w:type="spellEnd"/>
      <w:r>
        <w:rPr>
          <w:rStyle w:val="Aucun"/>
          <w:rFonts w:ascii="Baskerville" w:hAnsi="Baskerville"/>
        </w:rPr>
        <w:t xml:space="preserve"> fait l’hypothèse que cette valorisation du corps féminin </w:t>
      </w:r>
      <w:proofErr w:type="spellStart"/>
      <w:r>
        <w:rPr>
          <w:rStyle w:val="Aucun"/>
          <w:rFonts w:ascii="Baskerville" w:hAnsi="Baskerville"/>
        </w:rPr>
        <w:t>racisé</w:t>
      </w:r>
      <w:proofErr w:type="spellEnd"/>
      <w:r>
        <w:rPr>
          <w:rStyle w:val="Aucun"/>
          <w:rFonts w:ascii="Baskerville" w:hAnsi="Baskerville"/>
        </w:rPr>
        <w:t xml:space="preserve"> au cours de </w:t>
      </w:r>
      <w:r>
        <w:rPr>
          <w:rStyle w:val="Aucun"/>
          <w:rFonts w:ascii="Baskerville" w:hAnsi="Baskerville"/>
        </w:rPr>
        <w:lastRenderedPageBreak/>
        <w:t xml:space="preserve">l’accouchement se fait aussi au détriment de son humanité, puisque celui est décrit par les médecins blancs comme insensible à la douleur. </w:t>
      </w:r>
    </w:p>
    <w:p w14:paraId="24A19C0B" w14:textId="6225CD9A" w:rsidR="00F14BF5" w:rsidRPr="00687116" w:rsidRDefault="00F14BF5" w:rsidP="00687116">
      <w:pPr>
        <w:pStyle w:val="VDIIntertitre"/>
        <w:rPr>
          <w:rStyle w:val="Aucun"/>
        </w:rPr>
      </w:pPr>
      <w:r w:rsidRPr="00F14BF5">
        <w:rPr>
          <w:rStyle w:val="Aucun"/>
        </w:rPr>
        <w:t>La médecine de « brousse » et le pouvoir colonial</w:t>
      </w:r>
    </w:p>
    <w:p w14:paraId="0C6BED27" w14:textId="5F4D6C07" w:rsidR="00F14BF5" w:rsidRDefault="00F14BF5" w:rsidP="00687116">
      <w:pPr>
        <w:pStyle w:val="Corps"/>
        <w:rPr>
          <w:rStyle w:val="Aucun"/>
          <w:rFonts w:ascii="Baskerville" w:eastAsia="Baskerville" w:hAnsi="Baskerville" w:cs="Baskerville"/>
        </w:rPr>
      </w:pPr>
      <w:r>
        <w:rPr>
          <w:rStyle w:val="Aucun"/>
          <w:rFonts w:ascii="Baskerville" w:hAnsi="Baskerville"/>
        </w:rPr>
        <w:t>La deuxième partie du livre s’ouvre sur les rapports médicaux établis par les médecins « de brousse » qui exerçaient dans les colonies à partir de 1860 jusqu’aux années 1910. L</w:t>
      </w:r>
      <w:r w:rsidRPr="008312D0">
        <w:rPr>
          <w:rStyle w:val="Aucun"/>
          <w:rFonts w:ascii="Baskerville" w:hAnsi="Baskerville"/>
        </w:rPr>
        <w:t>es th</w:t>
      </w:r>
      <w:r>
        <w:rPr>
          <w:rStyle w:val="Aucun"/>
          <w:rFonts w:ascii="Baskerville" w:hAnsi="Baskerville"/>
        </w:rPr>
        <w:t>é</w:t>
      </w:r>
      <w:r w:rsidRPr="008312D0">
        <w:rPr>
          <w:rStyle w:val="Aucun"/>
          <w:rFonts w:ascii="Baskerville" w:hAnsi="Baskerville"/>
        </w:rPr>
        <w:t>ories</w:t>
      </w:r>
      <w:r>
        <w:rPr>
          <w:rStyle w:val="Aucun"/>
          <w:rFonts w:ascii="Baskerville" w:hAnsi="Baskerville"/>
        </w:rPr>
        <w:t xml:space="preserve"> médicales ne sont alors plus développées dans des « </w:t>
      </w:r>
      <w:proofErr w:type="spellStart"/>
      <w:r>
        <w:rPr>
          <w:rStyle w:val="Aucun"/>
          <w:rFonts w:ascii="Baskerville" w:hAnsi="Baskerville"/>
          <w:lang w:val="it-IT"/>
        </w:rPr>
        <w:t>cabinets</w:t>
      </w:r>
      <w:proofErr w:type="spellEnd"/>
      <w:r>
        <w:rPr>
          <w:rStyle w:val="Aucun"/>
          <w:rFonts w:ascii="Baskerville" w:hAnsi="Baskerville"/>
        </w:rPr>
        <w:t xml:space="preserve"> », en France, loin de toute application sur le terrain. Delphine </w:t>
      </w:r>
      <w:proofErr w:type="spellStart"/>
      <w:r>
        <w:rPr>
          <w:rStyle w:val="Aucun"/>
          <w:rFonts w:ascii="Baskerville" w:hAnsi="Baskerville"/>
        </w:rPr>
        <w:t>Peiretti-Courtis</w:t>
      </w:r>
      <w:proofErr w:type="spellEnd"/>
      <w:r>
        <w:rPr>
          <w:rStyle w:val="Aucun"/>
          <w:rFonts w:ascii="Baskerville" w:hAnsi="Baskerville"/>
        </w:rPr>
        <w:t xml:space="preserve"> montre avec brio les relations qui existaient entre les théories développées par ces médecins et la légitimation de l’ordre public colonial, fondé sur les valeurs du travail. Le corps noir était pensé comme présentant une importante résistante immunitaire, et les médecins militaires comme </w:t>
      </w:r>
      <w:r>
        <w:rPr>
          <w:rStyle w:val="Aucun"/>
          <w:rFonts w:ascii="Baskerville" w:hAnsi="Baskerville"/>
          <w:lang w:val="it-IT"/>
        </w:rPr>
        <w:t xml:space="preserve">Aristide Le </w:t>
      </w:r>
      <w:proofErr w:type="spellStart"/>
      <w:r>
        <w:rPr>
          <w:rStyle w:val="Aucun"/>
          <w:rFonts w:ascii="Baskerville" w:hAnsi="Baskerville"/>
          <w:lang w:val="it-IT"/>
        </w:rPr>
        <w:t>Dantec</w:t>
      </w:r>
      <w:proofErr w:type="spellEnd"/>
      <w:r>
        <w:rPr>
          <w:rStyle w:val="Aucun"/>
          <w:rFonts w:ascii="Baskerville" w:hAnsi="Baskerville"/>
        </w:rPr>
        <w:t xml:space="preserve"> n’hésitaient pas à admettre que les colonisés étaient beaucoup plus endurants que les Blancs lorsque confrontés aux travaux requérant une grande force physique : « L</w:t>
      </w:r>
      <w:r>
        <w:rPr>
          <w:rStyle w:val="Aucun"/>
          <w:rFonts w:ascii="Baskerville" w:hAnsi="Baskerville"/>
          <w:rtl/>
        </w:rPr>
        <w:t>’</w:t>
      </w:r>
      <w:r>
        <w:rPr>
          <w:rStyle w:val="Aucun"/>
          <w:rFonts w:ascii="Baskerville" w:hAnsi="Baskerville"/>
        </w:rPr>
        <w:t>Européen dans les pays chauds trouve dans l</w:t>
      </w:r>
      <w:r>
        <w:rPr>
          <w:rStyle w:val="Aucun"/>
          <w:rFonts w:ascii="Baskerville" w:hAnsi="Baskerville"/>
          <w:rtl/>
        </w:rPr>
        <w:t>’</w:t>
      </w:r>
      <w:proofErr w:type="spellStart"/>
      <w:r>
        <w:rPr>
          <w:rStyle w:val="Aucun"/>
          <w:rFonts w:ascii="Baskerville" w:hAnsi="Baskerville"/>
          <w:lang w:val="nl-NL"/>
        </w:rPr>
        <w:t>indig</w:t>
      </w:r>
      <w:proofErr w:type="spellEnd"/>
      <w:r>
        <w:rPr>
          <w:rStyle w:val="Aucun"/>
          <w:rFonts w:ascii="Baskerville" w:hAnsi="Baskerville"/>
          <w:lang w:val="it-IT"/>
        </w:rPr>
        <w:t>è</w:t>
      </w:r>
      <w:r>
        <w:rPr>
          <w:rStyle w:val="Aucun"/>
          <w:rFonts w:ascii="Baskerville" w:hAnsi="Baskerville"/>
        </w:rPr>
        <w:t>ne un auxiliaire indispensable pour la main-d’œuvre que lui-même n</w:t>
      </w:r>
      <w:r>
        <w:rPr>
          <w:rStyle w:val="Aucun"/>
          <w:rFonts w:ascii="Baskerville" w:hAnsi="Baskerville"/>
          <w:rtl/>
        </w:rPr>
        <w:t>’</w:t>
      </w:r>
      <w:r>
        <w:rPr>
          <w:rStyle w:val="Aucun"/>
          <w:rFonts w:ascii="Baskerville" w:hAnsi="Baskerville"/>
        </w:rPr>
        <w:t>a pas toujours la force d</w:t>
      </w:r>
      <w:r>
        <w:rPr>
          <w:rStyle w:val="Aucun"/>
          <w:rFonts w:ascii="Baskerville" w:hAnsi="Baskerville"/>
          <w:rtl/>
        </w:rPr>
        <w:t>’</w:t>
      </w:r>
      <w:r>
        <w:rPr>
          <w:rStyle w:val="Aucun"/>
          <w:rFonts w:ascii="Baskerville" w:hAnsi="Baskerville"/>
        </w:rPr>
        <w:t>accomplir en raison de sa santé précaire. » (</w:t>
      </w:r>
      <w:proofErr w:type="gramStart"/>
      <w:r>
        <w:rPr>
          <w:rStyle w:val="Aucun"/>
          <w:rFonts w:ascii="Baskerville" w:hAnsi="Baskerville"/>
        </w:rPr>
        <w:t>p.</w:t>
      </w:r>
      <w:proofErr w:type="gramEnd"/>
      <w:r>
        <w:rPr>
          <w:rStyle w:val="Aucun"/>
          <w:rFonts w:ascii="Baskerville" w:hAnsi="Baskerville"/>
        </w:rPr>
        <w:t xml:space="preserve"> 147) Ce faisant, la science </w:t>
      </w:r>
      <w:proofErr w:type="spellStart"/>
      <w:r>
        <w:rPr>
          <w:rStyle w:val="Aucun"/>
          <w:rFonts w:ascii="Baskerville" w:hAnsi="Baskerville"/>
        </w:rPr>
        <w:t>racialiste</w:t>
      </w:r>
      <w:proofErr w:type="spellEnd"/>
      <w:r>
        <w:rPr>
          <w:rStyle w:val="Aucun"/>
          <w:rFonts w:ascii="Baskerville" w:hAnsi="Baskerville"/>
        </w:rPr>
        <w:t xml:space="preserve"> justifiait l’entreprise politique coloniale et l’ordre hiérarchique qui en découlait en naturalisant la relation des corps noirs au travail. Comme le révèle Delphine </w:t>
      </w:r>
      <w:proofErr w:type="spellStart"/>
      <w:r>
        <w:rPr>
          <w:rStyle w:val="Aucun"/>
          <w:rFonts w:ascii="Baskerville" w:hAnsi="Baskerville"/>
        </w:rPr>
        <w:t>Peiretti-Courtis</w:t>
      </w:r>
      <w:proofErr w:type="spellEnd"/>
      <w:r>
        <w:rPr>
          <w:rStyle w:val="Aucun"/>
          <w:rFonts w:ascii="Baskerville" w:hAnsi="Baskerville"/>
        </w:rPr>
        <w:t>, cette complémentarité entre les corps noirs et les corps blancs était pensée comme essentielle au maintien du pouvoir colonial : « si les Africains sont loués pour leur vigueur corporelle, c’est donc essentiellement parce qu’ils présentent un intérêt pour la France : celui de la servir, comme tous les peuples indigènes. » (</w:t>
      </w:r>
      <w:proofErr w:type="gramStart"/>
      <w:r>
        <w:rPr>
          <w:rStyle w:val="Aucun"/>
          <w:rFonts w:ascii="Baskerville" w:hAnsi="Baskerville"/>
        </w:rPr>
        <w:t>p.</w:t>
      </w:r>
      <w:proofErr w:type="gramEnd"/>
      <w:r>
        <w:rPr>
          <w:rStyle w:val="Aucun"/>
          <w:rFonts w:ascii="Baskerville" w:hAnsi="Baskerville"/>
        </w:rPr>
        <w:t xml:space="preserve"> 147)</w:t>
      </w:r>
    </w:p>
    <w:p w14:paraId="72AD45F3" w14:textId="383635A4" w:rsidR="00F14BF5" w:rsidRDefault="00F14BF5" w:rsidP="00687116">
      <w:pPr>
        <w:pStyle w:val="Corps"/>
        <w:rPr>
          <w:rStyle w:val="Aucun"/>
          <w:rFonts w:ascii="Baskerville" w:eastAsia="Baskerville" w:hAnsi="Baskerville" w:cs="Baskerville"/>
        </w:rPr>
      </w:pPr>
      <w:r>
        <w:rPr>
          <w:rStyle w:val="Aucun"/>
          <w:rFonts w:ascii="Baskerville" w:hAnsi="Baskerville"/>
        </w:rPr>
        <w:t xml:space="preserve">Le pouvoir colonial était aussi pensé comme bénéfique pour la santé des Africains et surtout pour le contrôle de leurs vices et de leur sexualité, jugée débridée. Figure de paradoxe, le corps </w:t>
      </w:r>
      <w:proofErr w:type="spellStart"/>
      <w:r>
        <w:rPr>
          <w:rStyle w:val="Aucun"/>
          <w:rFonts w:ascii="Baskerville" w:hAnsi="Baskerville"/>
        </w:rPr>
        <w:t>racisé</w:t>
      </w:r>
      <w:proofErr w:type="spellEnd"/>
      <w:r>
        <w:rPr>
          <w:rStyle w:val="Aucun"/>
          <w:rFonts w:ascii="Baskerville" w:hAnsi="Baskerville"/>
        </w:rPr>
        <w:t xml:space="preserve"> était tantôt efféminé, décrit comme peu viril (p. 467) par les médecins, tantôt représenté comme </w:t>
      </w:r>
      <w:proofErr w:type="spellStart"/>
      <w:r>
        <w:rPr>
          <w:rStyle w:val="Aucun"/>
          <w:rFonts w:ascii="Baskerville" w:hAnsi="Baskerville"/>
        </w:rPr>
        <w:t>hypersexualisé</w:t>
      </w:r>
      <w:proofErr w:type="spellEnd"/>
      <w:r>
        <w:rPr>
          <w:rStyle w:val="Aucun"/>
          <w:rFonts w:ascii="Baskerville" w:hAnsi="Baskerville"/>
        </w:rPr>
        <w:t xml:space="preserve"> (p. 218). Le corps des Africains faisait d’ailleurs l’objet de nombreuses représentations picturales, sur des affiches publicitaires mettant en images les stéréotypes </w:t>
      </w:r>
      <w:proofErr w:type="spellStart"/>
      <w:r>
        <w:rPr>
          <w:rStyle w:val="Aucun"/>
          <w:rFonts w:ascii="Baskerville" w:hAnsi="Baskerville"/>
        </w:rPr>
        <w:t>racialistes</w:t>
      </w:r>
      <w:proofErr w:type="spellEnd"/>
      <w:r>
        <w:rPr>
          <w:rStyle w:val="Aucun"/>
          <w:rFonts w:ascii="Baskerville" w:hAnsi="Baskerville"/>
        </w:rPr>
        <w:t xml:space="preserve"> ou sur des clichés anthropométriques qui étaient destinés aux sciences médicales et anthropologiques. Dans le sillage du récent ouvrage de l’historien Daniel </w:t>
      </w:r>
      <w:proofErr w:type="spellStart"/>
      <w:r>
        <w:rPr>
          <w:rStyle w:val="Aucun"/>
          <w:rFonts w:ascii="Baskerville" w:hAnsi="Baskerville"/>
        </w:rPr>
        <w:t>Foliard</w:t>
      </w:r>
      <w:proofErr w:type="spellEnd"/>
      <w:r>
        <w:rPr>
          <w:rStyle w:val="Aucun"/>
          <w:rFonts w:ascii="Baskerville" w:hAnsi="Baskerville"/>
        </w:rPr>
        <w:t xml:space="preserve">, </w:t>
      </w:r>
      <w:r>
        <w:rPr>
          <w:rStyle w:val="Aucun"/>
          <w:rFonts w:ascii="Baskerville" w:hAnsi="Baskerville"/>
          <w:i/>
          <w:iCs/>
        </w:rPr>
        <w:t xml:space="preserve">Combattre, Punir, Photographier. Empires coloniaux 1890-1914, </w:t>
      </w:r>
      <w:r>
        <w:rPr>
          <w:rStyle w:val="Aucun"/>
          <w:rFonts w:ascii="Baskerville" w:hAnsi="Baskerville"/>
        </w:rPr>
        <w:t>qui souligne le rôle prépondérant joué par la photographie dans l’architecture du projet colonial au XIX</w:t>
      </w:r>
      <w:r>
        <w:rPr>
          <w:rStyle w:val="Aucun"/>
          <w:rFonts w:ascii="Baskerville" w:hAnsi="Baskerville"/>
          <w:sz w:val="28"/>
          <w:szCs w:val="28"/>
          <w:vertAlign w:val="superscript"/>
        </w:rPr>
        <w:t>e</w:t>
      </w:r>
      <w:r>
        <w:rPr>
          <w:rStyle w:val="Aucun"/>
          <w:rFonts w:ascii="Baskerville" w:hAnsi="Baskerville"/>
        </w:rPr>
        <w:t xml:space="preserve"> siècle, Delphine </w:t>
      </w:r>
      <w:proofErr w:type="spellStart"/>
      <w:r>
        <w:rPr>
          <w:rStyle w:val="Aucun"/>
          <w:rFonts w:ascii="Baskerville" w:hAnsi="Baskerville"/>
        </w:rPr>
        <w:t>Peiretti-Courtis</w:t>
      </w:r>
      <w:proofErr w:type="spellEnd"/>
      <w:r>
        <w:rPr>
          <w:rStyle w:val="Aucun"/>
          <w:rFonts w:ascii="Baskerville" w:hAnsi="Baskerville"/>
        </w:rPr>
        <w:t xml:space="preserve"> montre que le médium photographique avait pour fonction de soumettre les corps colonisés à l</w:t>
      </w:r>
      <w:r>
        <w:rPr>
          <w:rStyle w:val="Aucun"/>
          <w:rFonts w:ascii="Arial Unicode MS" w:hAnsi="Arial Unicode MS"/>
          <w:rtl/>
          <w:lang w:val="ar-SA"/>
        </w:rPr>
        <w:t>’</w:t>
      </w:r>
      <w:r>
        <w:rPr>
          <w:rStyle w:val="Aucun"/>
          <w:rFonts w:ascii="Baskerville" w:hAnsi="Baskerville"/>
        </w:rPr>
        <w:t xml:space="preserve">œil du colonisateur et du médecin, en représentant « le caractère supposé primitif des Africains » (p. 376) et en apportant « une illustration </w:t>
      </w:r>
      <w:proofErr w:type="spellStart"/>
      <w:r>
        <w:rPr>
          <w:rStyle w:val="Aucun"/>
          <w:rFonts w:ascii="Baskerville" w:hAnsi="Baskerville"/>
        </w:rPr>
        <w:t>concr</w:t>
      </w:r>
      <w:proofErr w:type="spellEnd"/>
      <w:r>
        <w:rPr>
          <w:rStyle w:val="Aucun"/>
          <w:rFonts w:ascii="Baskerville" w:hAnsi="Baskerville"/>
          <w:lang w:val="it-IT"/>
        </w:rPr>
        <w:t>è</w:t>
      </w:r>
      <w:r>
        <w:rPr>
          <w:rStyle w:val="Aucun"/>
          <w:rFonts w:ascii="Baskerville" w:hAnsi="Baskerville"/>
        </w:rPr>
        <w:t xml:space="preserve">te, une “preuve” par l’image » (p. 377). Les photographies de la collection du prince Roland Bonaparte reproduites dans le livre (p. 384, p. 385) représentent notamment des femmes hottentotes et khoisanes dénudées, posant devant un jardin tropical en arrière-plan : comme le souligne Delphine </w:t>
      </w:r>
      <w:proofErr w:type="spellStart"/>
      <w:r>
        <w:rPr>
          <w:rStyle w:val="Aucun"/>
          <w:rFonts w:ascii="Baskerville" w:hAnsi="Baskerville"/>
        </w:rPr>
        <w:t>Peiretti-Courtis</w:t>
      </w:r>
      <w:proofErr w:type="spellEnd"/>
      <w:r>
        <w:rPr>
          <w:rStyle w:val="Aucun"/>
          <w:rFonts w:ascii="Baskerville" w:hAnsi="Baskerville"/>
        </w:rPr>
        <w:t>, l’objectivité scientifique se mêle à l’érotisme, car « </w:t>
      </w:r>
      <w:proofErr w:type="spellStart"/>
      <w:r>
        <w:rPr>
          <w:rStyle w:val="Aucun"/>
          <w:rFonts w:ascii="Baskerville" w:hAnsi="Baskerville"/>
        </w:rPr>
        <w:t>d</w:t>
      </w:r>
      <w:r w:rsidRPr="008312D0">
        <w:rPr>
          <w:rStyle w:val="Aucun"/>
          <w:rFonts w:ascii="Baskerville" w:hAnsi="Baskerville"/>
        </w:rPr>
        <w:t>erri</w:t>
      </w:r>
      <w:proofErr w:type="spellEnd"/>
      <w:r>
        <w:rPr>
          <w:rStyle w:val="Aucun"/>
          <w:rFonts w:ascii="Baskerville" w:hAnsi="Baskerville"/>
          <w:lang w:val="it-IT"/>
        </w:rPr>
        <w:t>è</w:t>
      </w:r>
      <w:proofErr w:type="spellStart"/>
      <w:r>
        <w:rPr>
          <w:rStyle w:val="Aucun"/>
          <w:rFonts w:ascii="Baskerville" w:hAnsi="Baskerville"/>
        </w:rPr>
        <w:t>re</w:t>
      </w:r>
      <w:proofErr w:type="spellEnd"/>
      <w:r>
        <w:rPr>
          <w:rStyle w:val="Aucun"/>
          <w:rFonts w:ascii="Baskerville" w:hAnsi="Baskerville"/>
        </w:rPr>
        <w:t xml:space="preserve"> le prétexte de la science se dessine souvent la volonté </w:t>
      </w:r>
      <w:r>
        <w:rPr>
          <w:rStyle w:val="Aucun"/>
          <w:rFonts w:ascii="Baskerville" w:hAnsi="Baskerville"/>
          <w:lang w:val="nl-NL"/>
        </w:rPr>
        <w:t xml:space="preserve">de </w:t>
      </w:r>
      <w:proofErr w:type="spellStart"/>
      <w:r>
        <w:rPr>
          <w:rStyle w:val="Aucun"/>
          <w:rFonts w:ascii="Baskerville" w:hAnsi="Baskerville"/>
          <w:lang w:val="nl-NL"/>
        </w:rPr>
        <w:t>repr</w:t>
      </w:r>
      <w:r>
        <w:rPr>
          <w:rStyle w:val="Aucun"/>
          <w:rFonts w:ascii="Baskerville" w:hAnsi="Baskerville"/>
        </w:rPr>
        <w:t>ésenter</w:t>
      </w:r>
      <w:proofErr w:type="spellEnd"/>
      <w:r>
        <w:rPr>
          <w:rStyle w:val="Aucun"/>
          <w:rFonts w:ascii="Baskerville" w:hAnsi="Baskerville"/>
        </w:rPr>
        <w:t xml:space="preserve"> l’exotisme sensuel de la femme noire » (p. 386). Ce constat fait écho au récent ouvrage publié par Anne </w:t>
      </w:r>
      <w:proofErr w:type="spellStart"/>
      <w:r>
        <w:rPr>
          <w:rStyle w:val="Aucun"/>
          <w:rFonts w:ascii="Baskerville" w:hAnsi="Baskerville"/>
        </w:rPr>
        <w:t>Lafont</w:t>
      </w:r>
      <w:proofErr w:type="spellEnd"/>
      <w:r>
        <w:rPr>
          <w:rStyle w:val="Aucun"/>
          <w:rFonts w:ascii="Baskerville" w:hAnsi="Baskerville"/>
        </w:rPr>
        <w:t xml:space="preserve">, </w:t>
      </w:r>
      <w:r>
        <w:rPr>
          <w:rStyle w:val="Aucun"/>
          <w:rFonts w:ascii="Baskerville" w:hAnsi="Baskerville"/>
          <w:i/>
          <w:iCs/>
        </w:rPr>
        <w:t>L’art et la race</w:t>
      </w:r>
      <w:r>
        <w:rPr>
          <w:rStyle w:val="Aucun"/>
          <w:rFonts w:ascii="Baskerville" w:hAnsi="Baskerville"/>
        </w:rPr>
        <w:t xml:space="preserve">, qui analyse </w:t>
      </w:r>
      <w:r>
        <w:rPr>
          <w:rStyle w:val="Aucun"/>
          <w:rFonts w:ascii="Baskerville" w:hAnsi="Baskerville"/>
        </w:rPr>
        <w:lastRenderedPageBreak/>
        <w:t>les processus de naturalisation des différences sexuelles et raciales et la fétichisation de l’objet racial dans les productions picturales des Lumières</w:t>
      </w:r>
      <w:r w:rsidR="00BE6BE3">
        <w:rPr>
          <w:rStyle w:val="Appelnotedebasdep"/>
          <w:rFonts w:ascii="Baskerville" w:hAnsi="Baskerville"/>
        </w:rPr>
        <w:footnoteReference w:id="1"/>
      </w:r>
      <w:r>
        <w:rPr>
          <w:rStyle w:val="Aucun"/>
          <w:rFonts w:ascii="Baskerville" w:hAnsi="Baskerville"/>
        </w:rPr>
        <w:t xml:space="preserve">. </w:t>
      </w:r>
    </w:p>
    <w:p w14:paraId="3E7E00E3" w14:textId="12B49A0A" w:rsidR="00F14BF5" w:rsidRPr="00687116" w:rsidRDefault="00F14BF5" w:rsidP="00687116">
      <w:pPr>
        <w:pStyle w:val="VDIIntertitre"/>
        <w:rPr>
          <w:rStyle w:val="Aucun"/>
        </w:rPr>
      </w:pPr>
      <w:r w:rsidRPr="00F14BF5">
        <w:rPr>
          <w:rStyle w:val="Aucun"/>
        </w:rPr>
        <w:t>La race, entre nature et culture</w:t>
      </w:r>
    </w:p>
    <w:p w14:paraId="07C49F38" w14:textId="358633B8" w:rsidR="00F14BF5" w:rsidRDefault="00F14BF5" w:rsidP="00687116">
      <w:pPr>
        <w:pStyle w:val="Corps"/>
        <w:rPr>
          <w:rStyle w:val="Aucun"/>
          <w:rFonts w:ascii="Baskerville" w:eastAsia="Baskerville" w:hAnsi="Baskerville" w:cs="Baskerville"/>
        </w:rPr>
      </w:pPr>
      <w:r>
        <w:rPr>
          <w:rStyle w:val="Aucun"/>
          <w:rFonts w:ascii="Baskerville" w:hAnsi="Baskerville"/>
        </w:rPr>
        <w:t xml:space="preserve">La troisième partie du livre traite des années 1910 à 1960 et éclaire notamment les discours prônant le relativisme culturel, qui conduisent « à penser l’altérité autrement » : les comportements indigènes sont alors scrutés par les ethnologues, à </w:t>
      </w:r>
      <w:proofErr w:type="spellStart"/>
      <w:r>
        <w:rPr>
          <w:rStyle w:val="Aucun"/>
          <w:rFonts w:ascii="Baskerville" w:hAnsi="Baskerville"/>
          <w:lang w:val="pt-PT"/>
        </w:rPr>
        <w:t>l’instar</w:t>
      </w:r>
      <w:proofErr w:type="spellEnd"/>
      <w:r>
        <w:rPr>
          <w:rStyle w:val="Aucun"/>
          <w:rFonts w:ascii="Baskerville" w:hAnsi="Baskerville"/>
          <w:lang w:val="pt-PT"/>
        </w:rPr>
        <w:t xml:space="preserve"> de</w:t>
      </w:r>
      <w:r>
        <w:rPr>
          <w:rStyle w:val="Aucun"/>
          <w:rFonts w:ascii="Baskerville" w:hAnsi="Baskerville"/>
        </w:rPr>
        <w:t xml:space="preserve"> Paul Rivet, Marcel Mauss et Lucien Lévy-Bruhl à partir des années 1920, qui se lancent dans « l’étude comparative des </w:t>
      </w:r>
      <w:proofErr w:type="spellStart"/>
      <w:r>
        <w:rPr>
          <w:rStyle w:val="Aucun"/>
          <w:rFonts w:ascii="Baskerville" w:hAnsi="Baskerville"/>
        </w:rPr>
        <w:t>caract</w:t>
      </w:r>
      <w:proofErr w:type="spellEnd"/>
      <w:r>
        <w:rPr>
          <w:rStyle w:val="Aucun"/>
          <w:rFonts w:ascii="Baskerville" w:hAnsi="Baskerville"/>
          <w:lang w:val="it-IT"/>
        </w:rPr>
        <w:t>è</w:t>
      </w:r>
      <w:proofErr w:type="spellStart"/>
      <w:r>
        <w:rPr>
          <w:rStyle w:val="Aucun"/>
          <w:rFonts w:ascii="Baskerville" w:hAnsi="Baskerville"/>
        </w:rPr>
        <w:t>res</w:t>
      </w:r>
      <w:proofErr w:type="spellEnd"/>
      <w:r>
        <w:rPr>
          <w:rStyle w:val="Aucun"/>
          <w:rFonts w:ascii="Baskerville" w:hAnsi="Baskerville"/>
        </w:rPr>
        <w:t xml:space="preserve"> sociaux et culturels des peuples » (p. 498). Au fur et à mesure que ces jeunes sciences s’institutionnalisent, les observateurs de terrain, qu’ils soient médecins militaires ou administrateurs, appréhendent « </w:t>
      </w:r>
      <w:r>
        <w:rPr>
          <w:rStyle w:val="Aucun"/>
          <w:rFonts w:ascii="Baskerville" w:hAnsi="Baskerville"/>
          <w:lang w:val="nl-NL"/>
        </w:rPr>
        <w:t xml:space="preserve">les </w:t>
      </w:r>
      <w:proofErr w:type="spellStart"/>
      <w:r>
        <w:rPr>
          <w:rStyle w:val="Aucun"/>
          <w:rFonts w:ascii="Baskerville" w:hAnsi="Baskerville"/>
          <w:lang w:val="nl-NL"/>
        </w:rPr>
        <w:t>autochtones</w:t>
      </w:r>
      <w:proofErr w:type="spellEnd"/>
      <w:r>
        <w:rPr>
          <w:rStyle w:val="Aucun"/>
          <w:rFonts w:ascii="Baskerville" w:hAnsi="Baskerville"/>
          <w:lang w:val="nl-NL"/>
        </w:rPr>
        <w:t xml:space="preserve"> </w:t>
      </w:r>
      <w:r>
        <w:rPr>
          <w:rStyle w:val="Aucun"/>
          <w:rFonts w:ascii="Baskerville" w:hAnsi="Baskerville"/>
        </w:rPr>
        <w:t>à travers de nouvelles grilles de lecture », en s’affranchissant « peu à peu du tout-inné pour expliquer l’origine des divergences entre les peuples » (p. 499). Malgré les déclarations successives faites dans les années 1950 et 1960 sous l’égide de l</w:t>
      </w:r>
      <w:r>
        <w:rPr>
          <w:rStyle w:val="Aucun"/>
          <w:rFonts w:ascii="Arial Unicode MS" w:hAnsi="Arial Unicode MS"/>
          <w:rtl/>
          <w:lang w:val="ar-SA"/>
        </w:rPr>
        <w:t>’</w:t>
      </w:r>
      <w:r>
        <w:rPr>
          <w:rStyle w:val="Aucun"/>
          <w:rFonts w:ascii="Baskerville" w:hAnsi="Baskerville"/>
          <w:lang w:val="de-DE"/>
        </w:rPr>
        <w:t xml:space="preserve">UNESCO </w:t>
      </w:r>
      <w:r>
        <w:rPr>
          <w:rStyle w:val="Aucun"/>
          <w:rFonts w:ascii="Baskerville" w:hAnsi="Baskerville"/>
        </w:rPr>
        <w:t>par des scientifiques qui consacrent le fait que les races comme constantes naturelles n</w:t>
      </w:r>
      <w:r>
        <w:rPr>
          <w:rStyle w:val="Aucun"/>
          <w:rFonts w:ascii="Arial Unicode MS" w:hAnsi="Arial Unicode MS"/>
          <w:rtl/>
          <w:lang w:val="ar-SA"/>
        </w:rPr>
        <w:t>’</w:t>
      </w:r>
      <w:r>
        <w:rPr>
          <w:rStyle w:val="Aucun"/>
          <w:rFonts w:ascii="Baskerville" w:hAnsi="Baskerville"/>
        </w:rPr>
        <w:t>existent pas</w:t>
      </w:r>
      <w:r>
        <w:rPr>
          <w:rStyle w:val="Aucun"/>
          <w:rFonts w:ascii="Baskerville" w:eastAsia="Baskerville" w:hAnsi="Baskerville" w:cs="Baskerville"/>
          <w:vertAlign w:val="superscript"/>
        </w:rPr>
        <w:footnoteReference w:id="2"/>
      </w:r>
      <w:r>
        <w:rPr>
          <w:rStyle w:val="Aucun"/>
          <w:rFonts w:ascii="Baskerville" w:hAnsi="Baskerville"/>
        </w:rPr>
        <w:t>, le concept de race « biologique » est toujours plébiscité au XXI</w:t>
      </w:r>
      <w:r>
        <w:rPr>
          <w:rStyle w:val="Aucun"/>
          <w:rFonts w:ascii="Baskerville" w:hAnsi="Baskerville"/>
          <w:sz w:val="28"/>
          <w:szCs w:val="28"/>
          <w:vertAlign w:val="superscript"/>
        </w:rPr>
        <w:t>e</w:t>
      </w:r>
      <w:r>
        <w:rPr>
          <w:rStyle w:val="Aucun"/>
          <w:rFonts w:ascii="Baskerville" w:hAnsi="Baskerville"/>
        </w:rPr>
        <w:t xml:space="preserve"> siècle « dans l’imaginaire populaire comme chez certains scientifiques » (p. 545) et prend de nouvelles formes, notamment celles des identifications génétiques pour repérer l</w:t>
      </w:r>
      <w:r>
        <w:rPr>
          <w:rStyle w:val="Aucun"/>
          <w:rFonts w:ascii="Arial Unicode MS" w:hAnsi="Arial Unicode MS"/>
          <w:rtl/>
          <w:lang w:val="ar-SA"/>
        </w:rPr>
        <w:t>’</w:t>
      </w:r>
      <w:r>
        <w:rPr>
          <w:rStyle w:val="Aucun"/>
          <w:rFonts w:ascii="Baskerville" w:hAnsi="Baskerville"/>
        </w:rPr>
        <w:t>appartenance d</w:t>
      </w:r>
      <w:r>
        <w:rPr>
          <w:rStyle w:val="Aucun"/>
          <w:rFonts w:ascii="Arial Unicode MS" w:hAnsi="Arial Unicode MS"/>
          <w:rtl/>
          <w:lang w:val="ar-SA"/>
        </w:rPr>
        <w:t>’</w:t>
      </w:r>
      <w:r>
        <w:rPr>
          <w:rStyle w:val="Aucun"/>
          <w:rFonts w:ascii="Baskerville" w:hAnsi="Baskerville"/>
        </w:rPr>
        <w:t xml:space="preserve">un individu à un groupe discret, défini comme « racial ». </w:t>
      </w:r>
    </w:p>
    <w:p w14:paraId="7531E7E7" w14:textId="787AFB9F" w:rsidR="00F14BF5" w:rsidRPr="00687116" w:rsidRDefault="00F14BF5" w:rsidP="00687116">
      <w:pPr>
        <w:pStyle w:val="VDIIntertitre"/>
        <w:rPr>
          <w:rStyle w:val="Aucun"/>
        </w:rPr>
      </w:pPr>
      <w:r w:rsidRPr="00F14BF5">
        <w:rPr>
          <w:rStyle w:val="Aucun"/>
        </w:rPr>
        <w:t>Héritages présentes des préjugés raciaux scientifiques</w:t>
      </w:r>
    </w:p>
    <w:p w14:paraId="40255C26" w14:textId="2114048A" w:rsidR="00F14BF5" w:rsidRDefault="00F14BF5" w:rsidP="00687116">
      <w:pPr>
        <w:pStyle w:val="Corps"/>
        <w:rPr>
          <w:rStyle w:val="Aucun"/>
          <w:rFonts w:ascii="Baskerville" w:eastAsia="Baskerville" w:hAnsi="Baskerville" w:cs="Baskerville"/>
        </w:rPr>
      </w:pPr>
      <w:r>
        <w:rPr>
          <w:rStyle w:val="Aucun"/>
          <w:rFonts w:ascii="Baskerville" w:hAnsi="Baskerville"/>
        </w:rPr>
        <w:t xml:space="preserve">Au fond, l’ouvrage de Delphine </w:t>
      </w:r>
      <w:proofErr w:type="spellStart"/>
      <w:r>
        <w:rPr>
          <w:rStyle w:val="Aucun"/>
          <w:rFonts w:ascii="Baskerville" w:hAnsi="Baskerville"/>
        </w:rPr>
        <w:t>Peiretti-Courtis</w:t>
      </w:r>
      <w:proofErr w:type="spellEnd"/>
      <w:r>
        <w:rPr>
          <w:rStyle w:val="Aucun"/>
          <w:rFonts w:ascii="Baskerville" w:hAnsi="Baskerville"/>
        </w:rPr>
        <w:t xml:space="preserve"> livre une histoire souvent laissée de côté par les historiens des sciences et la médecine avec beaucoup d’habileté, de nuances et de précisions. Le livre nous invite également à nous interroger sur les usages passés et présents de l’objet racial dans nos sociétés contemporaines. </w:t>
      </w:r>
    </w:p>
    <w:p w14:paraId="45ABBECC" w14:textId="17FEECB0" w:rsidR="00F14BF5" w:rsidRDefault="00F14BF5" w:rsidP="00687116">
      <w:pPr>
        <w:pStyle w:val="Corps"/>
        <w:rPr>
          <w:rStyle w:val="Aucun"/>
          <w:rFonts w:ascii="Baskerville" w:eastAsia="Baskerville" w:hAnsi="Baskerville" w:cs="Baskerville"/>
        </w:rPr>
      </w:pPr>
      <w:r>
        <w:rPr>
          <w:rStyle w:val="Aucun"/>
          <w:rFonts w:ascii="Baskerville" w:hAnsi="Baskerville"/>
        </w:rPr>
        <w:t>Quelques pages au début et à la fin de l’ouvrage mettent en exergue la persistance, à l’époque contemporaine, des stéréotypes sur les corps noirs, légitimés par l’autorité médicale et scientifique tout au long des XIX</w:t>
      </w:r>
      <w:r>
        <w:rPr>
          <w:rStyle w:val="Aucun"/>
          <w:rFonts w:ascii="Baskerville" w:hAnsi="Baskerville"/>
          <w:sz w:val="28"/>
          <w:szCs w:val="28"/>
          <w:vertAlign w:val="superscript"/>
        </w:rPr>
        <w:t>e</w:t>
      </w:r>
      <w:r>
        <w:rPr>
          <w:rStyle w:val="Aucun"/>
          <w:rFonts w:ascii="Baskerville" w:hAnsi="Baskerville"/>
        </w:rPr>
        <w:t>-XX</w:t>
      </w:r>
      <w:r>
        <w:rPr>
          <w:rStyle w:val="Aucun"/>
          <w:rFonts w:ascii="Baskerville" w:hAnsi="Baskerville"/>
          <w:sz w:val="28"/>
          <w:szCs w:val="28"/>
          <w:vertAlign w:val="superscript"/>
        </w:rPr>
        <w:t>e</w:t>
      </w:r>
      <w:r>
        <w:rPr>
          <w:rStyle w:val="Aucun"/>
          <w:rFonts w:ascii="Baskerville" w:hAnsi="Baskerville"/>
        </w:rPr>
        <w:t xml:space="preserve"> siècles. Justement, l’ouvrage aurait davantage bénéficié d’un épilogue invitant le lecteur à mettre en question les continuités jusqu’à aujourd’hui des usages de la race en médecine et ses nouvelles reconfigurations, notamment en génétique : les « débris de l’Empire », comme les nomme l’historienne et anthropologue Ann Laura </w:t>
      </w:r>
      <w:proofErr w:type="spellStart"/>
      <w:r>
        <w:rPr>
          <w:rStyle w:val="Aucun"/>
          <w:rFonts w:ascii="Baskerville" w:hAnsi="Baskerville"/>
        </w:rPr>
        <w:t>Stoler</w:t>
      </w:r>
      <w:proofErr w:type="spellEnd"/>
      <w:r>
        <w:rPr>
          <w:rStyle w:val="Aucun"/>
          <w:rFonts w:ascii="Baskerville" w:hAnsi="Baskerville"/>
        </w:rPr>
        <w:t xml:space="preserve"> </w:t>
      </w:r>
      <w:r>
        <w:rPr>
          <w:rStyle w:val="Aucun"/>
          <w:rFonts w:ascii="Baskerville" w:hAnsi="Baskerville"/>
        </w:rPr>
        <w:lastRenderedPageBreak/>
        <w:t xml:space="preserve">dans </w:t>
      </w:r>
      <w:r>
        <w:rPr>
          <w:rStyle w:val="Aucun"/>
          <w:rFonts w:ascii="Baskerville" w:hAnsi="Baskerville"/>
          <w:i/>
          <w:iCs/>
        </w:rPr>
        <w:t>La chair de l’empire : Savoirs intimes et pouvoirs raciaux en régime colonial</w:t>
      </w:r>
      <w:r>
        <w:rPr>
          <w:rStyle w:val="Aucun"/>
          <w:rFonts w:ascii="Baskerville" w:hAnsi="Baskerville"/>
        </w:rPr>
        <w:t xml:space="preserve"> n’ont cessé de joncher notre présent</w:t>
      </w:r>
      <w:r>
        <w:rPr>
          <w:rStyle w:val="Aucun"/>
          <w:rFonts w:ascii="Baskerville" w:eastAsia="Baskerville" w:hAnsi="Baskerville" w:cs="Baskerville"/>
          <w:vertAlign w:val="superscript"/>
        </w:rPr>
        <w:footnoteReference w:id="3"/>
      </w:r>
      <w:r>
        <w:rPr>
          <w:rStyle w:val="Aucun"/>
          <w:rFonts w:ascii="Baskerville" w:hAnsi="Baskerville"/>
        </w:rPr>
        <w:t xml:space="preserve">. La popularisation au cours de ces dernières années des tests d’ancestralité génétique et la médiatisation croissante des publications scientifiques identifiant des ascendances géographiques diverses au sein de groupements de populations humaines ne cessent de légitimer le retour à cet imaginaire racial en biologie, sans cesse défini par des critères phénotypiques distincts. </w:t>
      </w:r>
    </w:p>
    <w:p w14:paraId="2D6A43C7" w14:textId="68B9D6AE" w:rsidR="00F14BF5" w:rsidRDefault="00F14BF5" w:rsidP="00687116">
      <w:pPr>
        <w:pStyle w:val="Corps"/>
        <w:rPr>
          <w:rStyle w:val="Aucun"/>
          <w:rFonts w:ascii="Baskerville" w:eastAsia="Baskerville" w:hAnsi="Baskerville" w:cs="Baskerville"/>
        </w:rPr>
      </w:pPr>
      <w:r>
        <w:rPr>
          <w:rStyle w:val="Aucun"/>
          <w:rFonts w:ascii="Baskerville" w:hAnsi="Baskerville"/>
        </w:rPr>
        <w:t xml:space="preserve">Centré sur l’Empire français, l’ouvrage aurait pu aussi dialoguer davantage avec des travaux portant sur d’autres empires coloniaux ou les sociétés post-esclavagistes, telles que le Brésil ou les États-Unis, afin d’analyser les nombreuses circulations transnationales des théories médicales et scientifiques portant sur les corps noirs. Ces quelques points constituent autant de nouvelles pistes qui pourraient être travaillées dans de nouvelles publications et n’enlèvent rien à ce livre, qui s’avère aussi minutieux que nécessaire dans l’historiographie sur l’Empire français, la race et la science. </w:t>
      </w:r>
    </w:p>
    <w:p w14:paraId="6639D574" w14:textId="6186DDD9" w:rsidR="00F14BF5" w:rsidRPr="00BE6BE3" w:rsidRDefault="00F14BF5" w:rsidP="00BE6BE3">
      <w:pPr>
        <w:pStyle w:val="VDIBibliographietitre"/>
        <w:rPr>
          <w:rStyle w:val="Aucun"/>
          <w:rFonts w:ascii="Baskerville" w:eastAsia="Baskerville" w:hAnsi="Baskerville" w:cs="Baskerville"/>
          <w:b w:val="0"/>
          <w:bCs/>
        </w:rPr>
      </w:pPr>
      <w:r>
        <w:rPr>
          <w:rStyle w:val="Aucun"/>
          <w:rFonts w:ascii="Baskerville" w:hAnsi="Baskerville"/>
          <w:bCs/>
        </w:rPr>
        <w:t xml:space="preserve">Pour aller plus loin : </w:t>
      </w:r>
    </w:p>
    <w:p w14:paraId="53BEC1D8" w14:textId="77777777" w:rsidR="00F14BF5" w:rsidRDefault="00F14BF5" w:rsidP="00F14BF5">
      <w:pPr>
        <w:pStyle w:val="VDIBibliographie"/>
        <w:rPr>
          <w:rStyle w:val="Aucun"/>
          <w:rFonts w:ascii="Baskerville" w:eastAsia="Baskerville" w:hAnsi="Baskerville" w:cs="Baskerville"/>
        </w:rPr>
      </w:pPr>
      <w:r>
        <w:rPr>
          <w:rStyle w:val="Aucun"/>
          <w:rFonts w:ascii="Baskerville" w:hAnsi="Baskerville"/>
        </w:rPr>
        <w:t xml:space="preserve">Jean Benoist, « Retour sur les propositions concernant les aspects biologiques de la race. </w:t>
      </w:r>
      <w:r>
        <w:rPr>
          <w:rStyle w:val="Aucun"/>
          <w:rFonts w:ascii="Baskerville" w:hAnsi="Baskerville"/>
          <w:lang w:val="it-IT"/>
        </w:rPr>
        <w:t xml:space="preserve">Unesco, </w:t>
      </w:r>
      <w:proofErr w:type="spellStart"/>
      <w:r>
        <w:rPr>
          <w:rStyle w:val="Aucun"/>
          <w:rFonts w:ascii="Baskerville" w:hAnsi="Baskerville"/>
          <w:lang w:val="it-IT"/>
        </w:rPr>
        <w:t>Moscou</w:t>
      </w:r>
      <w:proofErr w:type="spellEnd"/>
      <w:r>
        <w:rPr>
          <w:rStyle w:val="Aucun"/>
          <w:rFonts w:ascii="Baskerville" w:hAnsi="Baskerville"/>
          <w:lang w:val="it-IT"/>
        </w:rPr>
        <w:t>, 1964.</w:t>
      </w:r>
      <w:r>
        <w:rPr>
          <w:rStyle w:val="Aucun"/>
          <w:rFonts w:ascii="Baskerville" w:hAnsi="Baskerville"/>
        </w:rPr>
        <w:t xml:space="preserve"> Entretien avec Jean-Luc </w:t>
      </w:r>
      <w:proofErr w:type="spellStart"/>
      <w:r>
        <w:rPr>
          <w:rStyle w:val="Aucun"/>
          <w:rFonts w:ascii="Baskerville" w:hAnsi="Baskerville"/>
        </w:rPr>
        <w:t>Bonniol</w:t>
      </w:r>
      <w:proofErr w:type="spellEnd"/>
      <w:r>
        <w:rPr>
          <w:rStyle w:val="Aucun"/>
          <w:rFonts w:ascii="Baskerville" w:hAnsi="Baskerville"/>
        </w:rPr>
        <w:t> », </w:t>
      </w:r>
      <w:r>
        <w:rPr>
          <w:rStyle w:val="Aucun"/>
          <w:rFonts w:ascii="Baskerville" w:hAnsi="Baskerville"/>
          <w:i/>
          <w:iCs/>
        </w:rPr>
        <w:t>Cahiers de l</w:t>
      </w:r>
      <w:r>
        <w:rPr>
          <w:rStyle w:val="Aucun"/>
          <w:i/>
          <w:iCs/>
          <w:rtl/>
          <w:lang w:val="ar-SA"/>
        </w:rPr>
        <w:t>’</w:t>
      </w:r>
      <w:proofErr w:type="spellStart"/>
      <w:r>
        <w:rPr>
          <w:rStyle w:val="Aucun"/>
          <w:rFonts w:ascii="Baskerville" w:hAnsi="Baskerville"/>
          <w:i/>
          <w:iCs/>
        </w:rPr>
        <w:t>Urmis</w:t>
      </w:r>
      <w:proofErr w:type="spellEnd"/>
      <w:r>
        <w:rPr>
          <w:rStyle w:val="Aucun"/>
          <w:rFonts w:ascii="Baskerville" w:hAnsi="Baskerville"/>
        </w:rPr>
        <w:t xml:space="preserve">, n°20, juin 2021. URL : </w:t>
      </w:r>
      <w:hyperlink r:id="rId9" w:history="1">
        <w:r>
          <w:rPr>
            <w:rStyle w:val="Hyperlink1"/>
          </w:rPr>
          <w:t>http://journals.openedition.org/urmis/2288</w:t>
        </w:r>
      </w:hyperlink>
      <w:r>
        <w:rPr>
          <w:rStyle w:val="Aucun"/>
          <w:rFonts w:ascii="Baskerville" w:hAnsi="Baskerville"/>
        </w:rPr>
        <w:t xml:space="preserve"> </w:t>
      </w:r>
    </w:p>
    <w:p w14:paraId="581F5B3A" w14:textId="77777777" w:rsidR="00F14BF5" w:rsidRDefault="00F14BF5" w:rsidP="00F14BF5">
      <w:pPr>
        <w:pStyle w:val="VDIBibliographie"/>
        <w:rPr>
          <w:rStyle w:val="Aucun"/>
          <w:rFonts w:ascii="Baskerville" w:eastAsia="Baskerville" w:hAnsi="Baskerville" w:cs="Baskerville"/>
        </w:rPr>
      </w:pPr>
      <w:r>
        <w:rPr>
          <w:rStyle w:val="Aucun"/>
          <w:rFonts w:ascii="Baskerville" w:hAnsi="Baskerville"/>
        </w:rPr>
        <w:t xml:space="preserve">Elsa </w:t>
      </w:r>
      <w:proofErr w:type="spellStart"/>
      <w:r>
        <w:rPr>
          <w:rStyle w:val="Aucun"/>
          <w:rFonts w:ascii="Baskerville" w:hAnsi="Baskerville"/>
        </w:rPr>
        <w:t>Dorlin</w:t>
      </w:r>
      <w:proofErr w:type="spellEnd"/>
      <w:r>
        <w:rPr>
          <w:rStyle w:val="Aucun"/>
          <w:rFonts w:ascii="Baskerville" w:hAnsi="Baskerville"/>
        </w:rPr>
        <w:t xml:space="preserve">, </w:t>
      </w:r>
      <w:r>
        <w:rPr>
          <w:rStyle w:val="Aucun"/>
          <w:rFonts w:ascii="Baskerville" w:hAnsi="Baskerville"/>
          <w:i/>
          <w:iCs/>
        </w:rPr>
        <w:t>La matrice de la race </w:t>
      </w:r>
      <w:r>
        <w:rPr>
          <w:rStyle w:val="Aucun"/>
          <w:rFonts w:ascii="Baskerville" w:hAnsi="Baskerville"/>
          <w:i/>
          <w:iCs/>
          <w:lang w:val="nl-NL"/>
        </w:rPr>
        <w:t>: g</w:t>
      </w:r>
      <w:proofErr w:type="spellStart"/>
      <w:r>
        <w:rPr>
          <w:rStyle w:val="Aucun"/>
          <w:rFonts w:ascii="Baskerville" w:hAnsi="Baskerville"/>
          <w:i/>
          <w:iCs/>
        </w:rPr>
        <w:t>énéalogie</w:t>
      </w:r>
      <w:proofErr w:type="spellEnd"/>
      <w:r>
        <w:rPr>
          <w:rStyle w:val="Aucun"/>
          <w:rFonts w:ascii="Baskerville" w:hAnsi="Baskerville"/>
          <w:i/>
          <w:iCs/>
        </w:rPr>
        <w:t xml:space="preserve"> sexuelle et coloniale de la nation française</w:t>
      </w:r>
      <w:r>
        <w:rPr>
          <w:rStyle w:val="Aucun"/>
          <w:rFonts w:ascii="Baskerville" w:hAnsi="Baskerville"/>
        </w:rPr>
        <w:t xml:space="preserve">, Paris, </w:t>
      </w:r>
      <w:r>
        <w:rPr>
          <w:rStyle w:val="Aucun"/>
          <w:rFonts w:ascii="Baskerville" w:hAnsi="Baskerville"/>
          <w:lang w:val="it-IT"/>
        </w:rPr>
        <w:t>La D</w:t>
      </w:r>
      <w:proofErr w:type="spellStart"/>
      <w:r>
        <w:rPr>
          <w:rStyle w:val="Aucun"/>
          <w:rFonts w:ascii="Baskerville" w:hAnsi="Baskerville"/>
        </w:rPr>
        <w:t>écouverte</w:t>
      </w:r>
      <w:proofErr w:type="spellEnd"/>
      <w:r>
        <w:rPr>
          <w:rStyle w:val="Aucun"/>
          <w:rFonts w:ascii="Baskerville" w:hAnsi="Baskerville"/>
        </w:rPr>
        <w:t>, 2006</w:t>
      </w:r>
    </w:p>
    <w:p w14:paraId="45FB9F27" w14:textId="77777777" w:rsidR="00F14BF5" w:rsidRDefault="00F14BF5" w:rsidP="00F14BF5">
      <w:pPr>
        <w:pStyle w:val="VDIBibliographie"/>
        <w:rPr>
          <w:rFonts w:eastAsia="Baskerville" w:cs="Baskerville"/>
        </w:rPr>
      </w:pPr>
      <w:r>
        <w:rPr>
          <w:rStyle w:val="Aucun"/>
          <w:rFonts w:ascii="Baskerville" w:hAnsi="Baskerville"/>
        </w:rPr>
        <w:t xml:space="preserve">Claude-Olivier </w:t>
      </w:r>
      <w:proofErr w:type="spellStart"/>
      <w:r>
        <w:rPr>
          <w:rStyle w:val="Aucun"/>
          <w:rFonts w:ascii="Baskerville" w:hAnsi="Baskerville"/>
        </w:rPr>
        <w:t>Doron</w:t>
      </w:r>
      <w:proofErr w:type="spellEnd"/>
      <w:r>
        <w:rPr>
          <w:rStyle w:val="Aucun"/>
          <w:rFonts w:ascii="Baskerville" w:hAnsi="Baskerville"/>
        </w:rPr>
        <w:t xml:space="preserve">, </w:t>
      </w:r>
      <w:r>
        <w:rPr>
          <w:rStyle w:val="Aucun"/>
          <w:rFonts w:ascii="Baskerville" w:hAnsi="Baskerville"/>
          <w:i/>
          <w:iCs/>
        </w:rPr>
        <w:t>L</w:t>
      </w:r>
      <w:r>
        <w:rPr>
          <w:rStyle w:val="Aucun"/>
          <w:rFonts w:ascii="Baskerville" w:hAnsi="Baskerville"/>
          <w:i/>
          <w:iCs/>
          <w:rtl/>
          <w:lang w:val="ar-SA"/>
        </w:rPr>
        <w:t>’</w:t>
      </w:r>
      <w:r>
        <w:rPr>
          <w:rStyle w:val="Aucun"/>
          <w:rFonts w:ascii="Baskerville" w:hAnsi="Baskerville"/>
          <w:i/>
          <w:iCs/>
        </w:rPr>
        <w:t>homme altéré. Races et dégénérescence (XVIIe-XIXe si</w:t>
      </w:r>
      <w:r>
        <w:rPr>
          <w:rStyle w:val="Aucun"/>
          <w:rFonts w:ascii="Baskerville" w:hAnsi="Baskerville"/>
          <w:i/>
          <w:iCs/>
          <w:lang w:val="it-IT"/>
        </w:rPr>
        <w:t>è</w:t>
      </w:r>
      <w:proofErr w:type="spellStart"/>
      <w:r>
        <w:rPr>
          <w:rStyle w:val="Aucun"/>
          <w:rFonts w:ascii="Baskerville" w:hAnsi="Baskerville"/>
          <w:i/>
          <w:iCs/>
        </w:rPr>
        <w:t>cles</w:t>
      </w:r>
      <w:proofErr w:type="spellEnd"/>
      <w:r>
        <w:rPr>
          <w:rStyle w:val="Aucun"/>
          <w:rFonts w:ascii="Baskerville" w:hAnsi="Baskerville"/>
          <w:i/>
          <w:iCs/>
        </w:rPr>
        <w:t>)</w:t>
      </w:r>
      <w:r>
        <w:rPr>
          <w:rStyle w:val="Aucun"/>
          <w:rFonts w:ascii="Baskerville" w:hAnsi="Baskerville"/>
        </w:rPr>
        <w:t xml:space="preserve">, </w:t>
      </w:r>
      <w:proofErr w:type="spellStart"/>
      <w:r>
        <w:rPr>
          <w:rStyle w:val="Aucun"/>
          <w:rFonts w:ascii="Baskerville" w:hAnsi="Baskerville"/>
        </w:rPr>
        <w:t>Ceyzérieu</w:t>
      </w:r>
      <w:proofErr w:type="spellEnd"/>
      <w:r>
        <w:rPr>
          <w:rStyle w:val="Aucun"/>
          <w:rFonts w:ascii="Baskerville" w:hAnsi="Baskerville"/>
        </w:rPr>
        <w:t>, Champ Vallon, 2016.</w:t>
      </w:r>
    </w:p>
    <w:p w14:paraId="61158843" w14:textId="77777777" w:rsidR="00F14BF5" w:rsidRDefault="00F14BF5" w:rsidP="00F14BF5">
      <w:pPr>
        <w:pStyle w:val="VDIBibliographie"/>
        <w:rPr>
          <w:rFonts w:eastAsia="Baskerville" w:cs="Baskerville"/>
        </w:rPr>
      </w:pPr>
      <w:r>
        <w:t xml:space="preserve">Daniel </w:t>
      </w:r>
      <w:proofErr w:type="spellStart"/>
      <w:r>
        <w:t>Foliard</w:t>
      </w:r>
      <w:proofErr w:type="spellEnd"/>
      <w:r>
        <w:t xml:space="preserve">, </w:t>
      </w:r>
      <w:r>
        <w:rPr>
          <w:rStyle w:val="Aucun"/>
          <w:rFonts w:ascii="Baskerville" w:hAnsi="Baskerville"/>
          <w:i/>
          <w:iCs/>
        </w:rPr>
        <w:t>Combattre, Punir, Photographier. Empires coloniaux 1890-1914</w:t>
      </w:r>
      <w:r>
        <w:t>, Paris, La Découverte, 2020.</w:t>
      </w:r>
    </w:p>
    <w:p w14:paraId="12195E2A" w14:textId="77777777" w:rsidR="00F14BF5" w:rsidRPr="00687116" w:rsidRDefault="00F14BF5" w:rsidP="00F14BF5">
      <w:pPr>
        <w:pStyle w:val="VDIBibliographie"/>
        <w:rPr>
          <w:rFonts w:eastAsia="Baskerville"/>
          <w:lang w:val="en-US"/>
        </w:rPr>
      </w:pPr>
      <w:r>
        <w:rPr>
          <w:lang w:val="en-US"/>
        </w:rPr>
        <w:t xml:space="preserve">Terence Keel, </w:t>
      </w:r>
      <w:r>
        <w:rPr>
          <w:rStyle w:val="Aucun"/>
          <w:rFonts w:ascii="Baskerville" w:hAnsi="Baskerville"/>
          <w:i/>
          <w:iCs/>
          <w:lang w:val="en-US"/>
        </w:rPr>
        <w:t>Divine Variations: How Christian Thought Became Racial Science</w:t>
      </w:r>
      <w:r w:rsidRPr="00687116">
        <w:rPr>
          <w:lang w:val="en-US"/>
        </w:rPr>
        <w:t>, Stanford, Stanford University Press, 2018.</w:t>
      </w:r>
    </w:p>
    <w:p w14:paraId="723E3358" w14:textId="77777777" w:rsidR="00F14BF5" w:rsidRPr="008312D0" w:rsidRDefault="00F14BF5" w:rsidP="00F14BF5">
      <w:pPr>
        <w:pStyle w:val="VDIBibliographie"/>
        <w:rPr>
          <w:rFonts w:eastAsia="Baskerville" w:cs="Baskerville"/>
        </w:rPr>
      </w:pPr>
      <w:r w:rsidRPr="008312D0">
        <w:t xml:space="preserve">Anne </w:t>
      </w:r>
      <w:proofErr w:type="spellStart"/>
      <w:r w:rsidRPr="008312D0">
        <w:t>Lafont</w:t>
      </w:r>
      <w:proofErr w:type="spellEnd"/>
      <w:r w:rsidRPr="008312D0">
        <w:t>, </w:t>
      </w:r>
      <w:r w:rsidRPr="008312D0">
        <w:rPr>
          <w:rStyle w:val="Aucun"/>
          <w:rFonts w:ascii="Baskerville" w:hAnsi="Baskerville"/>
          <w:i/>
          <w:iCs/>
        </w:rPr>
        <w:t>L’art et la race. L’Africain (tout) contre l’œil des Lumières</w:t>
      </w:r>
      <w:r w:rsidRPr="008312D0">
        <w:t>, Paris, Les presses du réel, 2019.</w:t>
      </w:r>
    </w:p>
    <w:p w14:paraId="76226706" w14:textId="0F96AB4B" w:rsidR="00F14BF5" w:rsidRPr="00F14BF5" w:rsidRDefault="00F14BF5" w:rsidP="00F14BF5">
      <w:pPr>
        <w:pStyle w:val="VDIBibliographie"/>
        <w:rPr>
          <w:rStyle w:val="Aucun"/>
          <w:rFonts w:eastAsia="Arial Unicode MS" w:cs="Times New Roman"/>
          <w:sz w:val="20"/>
          <w:szCs w:val="20"/>
        </w:rPr>
      </w:pPr>
      <w:r>
        <w:t xml:space="preserve">Ann Laura </w:t>
      </w:r>
      <w:proofErr w:type="spellStart"/>
      <w:r>
        <w:t>Stoler</w:t>
      </w:r>
      <w:proofErr w:type="spellEnd"/>
      <w:r>
        <w:t xml:space="preserve">, </w:t>
      </w:r>
      <w:r>
        <w:rPr>
          <w:rStyle w:val="Aucun"/>
          <w:rFonts w:ascii="Baskerville" w:hAnsi="Baskerville"/>
          <w:i/>
          <w:iCs/>
        </w:rPr>
        <w:t xml:space="preserve">La </w:t>
      </w:r>
      <w:proofErr w:type="spellStart"/>
      <w:r>
        <w:rPr>
          <w:rStyle w:val="Aucun"/>
          <w:rFonts w:ascii="Baskerville" w:hAnsi="Baskerville"/>
          <w:i/>
          <w:iCs/>
          <w:lang w:val="it-IT"/>
        </w:rPr>
        <w:t>chair</w:t>
      </w:r>
      <w:proofErr w:type="spellEnd"/>
      <w:r>
        <w:rPr>
          <w:rStyle w:val="Aucun"/>
          <w:rFonts w:ascii="Baskerville" w:hAnsi="Baskerville"/>
          <w:i/>
          <w:iCs/>
          <w:lang w:val="it-IT"/>
        </w:rPr>
        <w:t xml:space="preserve"> de l’empire</w:t>
      </w:r>
      <w:r>
        <w:rPr>
          <w:rStyle w:val="Aucun"/>
          <w:rFonts w:ascii="Baskerville" w:hAnsi="Baskerville"/>
          <w:i/>
          <w:iCs/>
        </w:rPr>
        <w:t> : Savoirs intimes et pouvoirs raciaux en régime colonial</w:t>
      </w:r>
      <w:r>
        <w:t>, Paris, La Découverte, 2013.</w:t>
      </w:r>
    </w:p>
    <w:p w14:paraId="4FDF0512" w14:textId="5746F9DC" w:rsidR="0063372A" w:rsidRDefault="0063372A" w:rsidP="0063372A">
      <w:pPr>
        <w:pStyle w:val="VDIdate"/>
      </w:pPr>
      <w:r>
        <w:t>Publié dans lavi</w:t>
      </w:r>
      <w:r w:rsidR="006E7A74">
        <w:t>e</w:t>
      </w:r>
      <w:r>
        <w:t>desidees.fr, le</w:t>
      </w:r>
      <w:r w:rsidR="008F3232">
        <w:t xml:space="preserve"> </w:t>
      </w:r>
      <w:r w:rsidR="00F14BF5">
        <w:t xml:space="preserve">16 </w:t>
      </w:r>
      <w:r w:rsidR="00CE701F">
        <w:t>septembre</w:t>
      </w:r>
      <w:r w:rsidR="00C70344">
        <w:t xml:space="preserve"> 2020</w:t>
      </w:r>
      <w:r>
        <w:t>.</w:t>
      </w:r>
    </w:p>
    <w:sectPr w:rsidR="0063372A" w:rsidSect="00472187">
      <w:footerReference w:type="default" r:id="rId10"/>
      <w:headerReference w:type="first" r:id="rId1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E6A71" w14:textId="77777777" w:rsidR="009E008B" w:rsidRDefault="009E008B">
      <w:r>
        <w:separator/>
      </w:r>
    </w:p>
  </w:endnote>
  <w:endnote w:type="continuationSeparator" w:id="0">
    <w:p w14:paraId="2926F009" w14:textId="77777777" w:rsidR="009E008B" w:rsidRDefault="009E0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Baskerville">
    <w:panose1 w:val="02020502070401020303"/>
    <w:charset w:val="00"/>
    <w:family w:val="roman"/>
    <w:pitch w:val="variable"/>
    <w:sig w:usb0="80000067" w:usb1="02000000" w:usb2="00000000" w:usb3="00000000" w:csb0="000001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74445" w14:textId="77777777" w:rsidR="009E008B" w:rsidRDefault="009E008B">
      <w:r>
        <w:separator/>
      </w:r>
    </w:p>
  </w:footnote>
  <w:footnote w:type="continuationSeparator" w:id="0">
    <w:p w14:paraId="5CDB683B" w14:textId="77777777" w:rsidR="009E008B" w:rsidRDefault="009E008B">
      <w:r>
        <w:continuationSeparator/>
      </w:r>
    </w:p>
  </w:footnote>
  <w:footnote w:id="1">
    <w:p w14:paraId="21022700" w14:textId="576BE6EC" w:rsidR="00BE6BE3" w:rsidRDefault="00BE6BE3">
      <w:pPr>
        <w:pStyle w:val="Notedebasdepage"/>
      </w:pPr>
      <w:r>
        <w:rPr>
          <w:rStyle w:val="Appelnotedebasdep"/>
        </w:rPr>
        <w:footnoteRef/>
      </w:r>
      <w:r>
        <w:t xml:space="preserve"> </w:t>
      </w:r>
      <w:r w:rsidRPr="00BE6BE3">
        <w:t>Voir https://laviedesidees.fr/Joseph-Madeleine-Laure-et-Zita-les-visages-noirs-de-la-peinture-francaise.html</w:t>
      </w:r>
    </w:p>
  </w:footnote>
  <w:footnote w:id="2">
    <w:p w14:paraId="25DF1D53" w14:textId="77777777" w:rsidR="00F14BF5" w:rsidRDefault="00F14BF5" w:rsidP="00F14BF5">
      <w:pPr>
        <w:pStyle w:val="Notedebasdepage"/>
      </w:pPr>
      <w:r>
        <w:rPr>
          <w:rStyle w:val="Aucun"/>
          <w:rFonts w:ascii="Baskerville" w:eastAsia="Baskerville" w:hAnsi="Baskerville" w:cs="Baskerville"/>
          <w:sz w:val="24"/>
          <w:szCs w:val="24"/>
          <w:vertAlign w:val="superscript"/>
        </w:rPr>
        <w:footnoteRef/>
      </w:r>
      <w:r>
        <w:rPr>
          <w:rStyle w:val="Aucun"/>
          <w:rFonts w:ascii="Baskerville" w:hAnsi="Baskerville"/>
        </w:rPr>
        <w:t xml:space="preserve"> Voir notamment Jean Benoist, « Retour sur les propositions concernant les aspects biologiques de la race. </w:t>
      </w:r>
      <w:r>
        <w:rPr>
          <w:rStyle w:val="Aucun"/>
          <w:rFonts w:ascii="Baskerville" w:hAnsi="Baskerville"/>
          <w:lang w:val="it-IT"/>
        </w:rPr>
        <w:t xml:space="preserve">Unesco, </w:t>
      </w:r>
      <w:proofErr w:type="spellStart"/>
      <w:r>
        <w:rPr>
          <w:rStyle w:val="Aucun"/>
          <w:rFonts w:ascii="Baskerville" w:hAnsi="Baskerville"/>
          <w:lang w:val="it-IT"/>
        </w:rPr>
        <w:t>Moscou</w:t>
      </w:r>
      <w:proofErr w:type="spellEnd"/>
      <w:r>
        <w:rPr>
          <w:rStyle w:val="Aucun"/>
          <w:rFonts w:ascii="Baskerville" w:hAnsi="Baskerville"/>
          <w:lang w:val="it-IT"/>
        </w:rPr>
        <w:t>, 1964.</w:t>
      </w:r>
      <w:r>
        <w:rPr>
          <w:rStyle w:val="Aucun"/>
          <w:rFonts w:ascii="Baskerville" w:hAnsi="Baskerville"/>
        </w:rPr>
        <w:t xml:space="preserve"> Entretien avec Jean-Luc </w:t>
      </w:r>
      <w:proofErr w:type="spellStart"/>
      <w:r>
        <w:rPr>
          <w:rStyle w:val="Aucun"/>
          <w:rFonts w:ascii="Baskerville" w:hAnsi="Baskerville"/>
        </w:rPr>
        <w:t>Bonniol</w:t>
      </w:r>
      <w:proofErr w:type="spellEnd"/>
      <w:r>
        <w:rPr>
          <w:rStyle w:val="Aucun"/>
          <w:rFonts w:ascii="Baskerville" w:hAnsi="Baskerville"/>
        </w:rPr>
        <w:t> », </w:t>
      </w:r>
      <w:r>
        <w:rPr>
          <w:rStyle w:val="Aucun"/>
          <w:rFonts w:ascii="Baskerville" w:hAnsi="Baskerville"/>
          <w:i/>
          <w:iCs/>
        </w:rPr>
        <w:t>Cahiers de l</w:t>
      </w:r>
      <w:r>
        <w:rPr>
          <w:rStyle w:val="Aucun"/>
          <w:i/>
          <w:iCs/>
          <w:rtl/>
          <w:lang w:val="ar-SA"/>
        </w:rPr>
        <w:t>’</w:t>
      </w:r>
      <w:proofErr w:type="spellStart"/>
      <w:r>
        <w:rPr>
          <w:rStyle w:val="Aucun"/>
          <w:rFonts w:ascii="Baskerville" w:hAnsi="Baskerville"/>
          <w:i/>
          <w:iCs/>
        </w:rPr>
        <w:t>Urmis</w:t>
      </w:r>
      <w:proofErr w:type="spellEnd"/>
      <w:r>
        <w:rPr>
          <w:rStyle w:val="Aucun"/>
          <w:rFonts w:ascii="Baskerville" w:hAnsi="Baskerville"/>
        </w:rPr>
        <w:t xml:space="preserve">, n°20, juin 2021. </w:t>
      </w:r>
      <w:hyperlink r:id="rId1" w:history="1">
        <w:r>
          <w:rPr>
            <w:rStyle w:val="Hyperlink0"/>
            <w:rFonts w:ascii="Baskerville" w:hAnsi="Baskerville"/>
          </w:rPr>
          <w:t>http://journals.openedition.org/urmis/2288</w:t>
        </w:r>
      </w:hyperlink>
    </w:p>
  </w:footnote>
  <w:footnote w:id="3">
    <w:p w14:paraId="7B74B23F" w14:textId="77777777" w:rsidR="00F14BF5" w:rsidRDefault="00F14BF5" w:rsidP="00F14BF5">
      <w:pPr>
        <w:pStyle w:val="Notedebasdepage"/>
      </w:pPr>
      <w:r>
        <w:rPr>
          <w:rStyle w:val="Aucun"/>
          <w:rFonts w:ascii="Baskerville" w:eastAsia="Baskerville" w:hAnsi="Baskerville" w:cs="Baskerville"/>
          <w:sz w:val="24"/>
          <w:szCs w:val="24"/>
          <w:vertAlign w:val="superscript"/>
        </w:rPr>
        <w:footnoteRef/>
      </w:r>
      <w:r>
        <w:rPr>
          <w:rStyle w:val="Aucun"/>
          <w:rFonts w:ascii="Baskerville" w:hAnsi="Baskerville"/>
        </w:rPr>
        <w:t xml:space="preserve"> Ann Laura </w:t>
      </w:r>
      <w:proofErr w:type="spellStart"/>
      <w:r>
        <w:rPr>
          <w:rStyle w:val="Aucun"/>
          <w:rFonts w:ascii="Baskerville" w:hAnsi="Baskerville"/>
        </w:rPr>
        <w:t>Stoler</w:t>
      </w:r>
      <w:proofErr w:type="spellEnd"/>
      <w:r>
        <w:rPr>
          <w:rStyle w:val="Aucun"/>
          <w:rFonts w:ascii="Baskerville" w:hAnsi="Baskerville"/>
        </w:rPr>
        <w:t xml:space="preserve">, </w:t>
      </w:r>
      <w:r>
        <w:rPr>
          <w:rStyle w:val="Aucun"/>
          <w:rFonts w:ascii="Baskerville" w:hAnsi="Baskerville"/>
          <w:i/>
          <w:iCs/>
        </w:rPr>
        <w:t xml:space="preserve">La </w:t>
      </w:r>
      <w:proofErr w:type="spellStart"/>
      <w:r>
        <w:rPr>
          <w:rStyle w:val="Aucun"/>
          <w:rFonts w:ascii="Baskerville" w:hAnsi="Baskerville"/>
          <w:i/>
          <w:iCs/>
          <w:lang w:val="it-IT"/>
        </w:rPr>
        <w:t>chair</w:t>
      </w:r>
      <w:proofErr w:type="spellEnd"/>
      <w:r>
        <w:rPr>
          <w:rStyle w:val="Aucun"/>
          <w:rFonts w:ascii="Baskerville" w:hAnsi="Baskerville"/>
          <w:i/>
          <w:iCs/>
          <w:lang w:val="it-IT"/>
        </w:rPr>
        <w:t xml:space="preserve"> de l’empire</w:t>
      </w:r>
      <w:r>
        <w:rPr>
          <w:rStyle w:val="Aucun"/>
          <w:rFonts w:ascii="Baskerville" w:hAnsi="Baskerville"/>
          <w:i/>
          <w:iCs/>
        </w:rPr>
        <w:t> : Savoirs intimes et pouvoirs raciaux en régime colonial</w:t>
      </w:r>
      <w:r>
        <w:rPr>
          <w:rStyle w:val="Aucun"/>
          <w:rFonts w:ascii="Baskerville" w:hAnsi="Baskerville"/>
        </w:rPr>
        <w:t>, Paris, La Découverte,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2C2E"/>
    <w:rsid w:val="000C3EA2"/>
    <w:rsid w:val="000E1207"/>
    <w:rsid w:val="000E64D7"/>
    <w:rsid w:val="00100FDE"/>
    <w:rsid w:val="00106373"/>
    <w:rsid w:val="00123D5E"/>
    <w:rsid w:val="001264AC"/>
    <w:rsid w:val="001A60CD"/>
    <w:rsid w:val="001B22FA"/>
    <w:rsid w:val="001C0661"/>
    <w:rsid w:val="001E233F"/>
    <w:rsid w:val="001E4C4E"/>
    <w:rsid w:val="001F2932"/>
    <w:rsid w:val="00231FE5"/>
    <w:rsid w:val="00235E33"/>
    <w:rsid w:val="0028766C"/>
    <w:rsid w:val="003253C2"/>
    <w:rsid w:val="00357564"/>
    <w:rsid w:val="003616E4"/>
    <w:rsid w:val="00370594"/>
    <w:rsid w:val="003A3728"/>
    <w:rsid w:val="003B1DDC"/>
    <w:rsid w:val="003B3E7A"/>
    <w:rsid w:val="00411810"/>
    <w:rsid w:val="00412DC5"/>
    <w:rsid w:val="00424A7A"/>
    <w:rsid w:val="00427A80"/>
    <w:rsid w:val="00437286"/>
    <w:rsid w:val="00440B6F"/>
    <w:rsid w:val="00463500"/>
    <w:rsid w:val="00472187"/>
    <w:rsid w:val="00481F8F"/>
    <w:rsid w:val="004D6529"/>
    <w:rsid w:val="004F57E5"/>
    <w:rsid w:val="0050039D"/>
    <w:rsid w:val="005069BE"/>
    <w:rsid w:val="005A77EA"/>
    <w:rsid w:val="005C5829"/>
    <w:rsid w:val="005D5D24"/>
    <w:rsid w:val="00604921"/>
    <w:rsid w:val="00617961"/>
    <w:rsid w:val="00632336"/>
    <w:rsid w:val="0063372A"/>
    <w:rsid w:val="00637962"/>
    <w:rsid w:val="006432B1"/>
    <w:rsid w:val="00681218"/>
    <w:rsid w:val="00685886"/>
    <w:rsid w:val="00687116"/>
    <w:rsid w:val="006B5F5A"/>
    <w:rsid w:val="006E7A74"/>
    <w:rsid w:val="0072515D"/>
    <w:rsid w:val="0073080B"/>
    <w:rsid w:val="00740D4F"/>
    <w:rsid w:val="00763CD8"/>
    <w:rsid w:val="007701E0"/>
    <w:rsid w:val="00775CA4"/>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400B0"/>
    <w:rsid w:val="009403BD"/>
    <w:rsid w:val="00953330"/>
    <w:rsid w:val="00961394"/>
    <w:rsid w:val="0098253B"/>
    <w:rsid w:val="009857DD"/>
    <w:rsid w:val="009E008B"/>
    <w:rsid w:val="009F57ED"/>
    <w:rsid w:val="00A55C33"/>
    <w:rsid w:val="00A8559A"/>
    <w:rsid w:val="00AD258A"/>
    <w:rsid w:val="00AE4248"/>
    <w:rsid w:val="00B05675"/>
    <w:rsid w:val="00B24251"/>
    <w:rsid w:val="00B83048"/>
    <w:rsid w:val="00B90D39"/>
    <w:rsid w:val="00BB0030"/>
    <w:rsid w:val="00BB1A65"/>
    <w:rsid w:val="00BC76CE"/>
    <w:rsid w:val="00BE6BE3"/>
    <w:rsid w:val="00BF0C14"/>
    <w:rsid w:val="00C12112"/>
    <w:rsid w:val="00C35861"/>
    <w:rsid w:val="00C70344"/>
    <w:rsid w:val="00C71D32"/>
    <w:rsid w:val="00C92AF8"/>
    <w:rsid w:val="00CA54CB"/>
    <w:rsid w:val="00CA6A71"/>
    <w:rsid w:val="00CD2835"/>
    <w:rsid w:val="00CE3519"/>
    <w:rsid w:val="00CE415E"/>
    <w:rsid w:val="00CE701F"/>
    <w:rsid w:val="00CE7976"/>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8682E"/>
    <w:rsid w:val="00E957F2"/>
    <w:rsid w:val="00E9587B"/>
    <w:rsid w:val="00ED5C35"/>
    <w:rsid w:val="00EE1383"/>
    <w:rsid w:val="00F0353B"/>
    <w:rsid w:val="00F049B7"/>
    <w:rsid w:val="00F14BF5"/>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customStyle="1" w:styleId="CorpsA">
    <w:name w:val="Corps A"/>
    <w:rsid w:val="00F14BF5"/>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Aucun">
    <w:name w:val="Aucun"/>
    <w:rsid w:val="00F14BF5"/>
    <w:rPr>
      <w:lang w:val="fr-FR"/>
    </w:rPr>
  </w:style>
  <w:style w:type="character" w:customStyle="1" w:styleId="Hyperlink1">
    <w:name w:val="Hyperlink.1"/>
    <w:basedOn w:val="Aucun"/>
    <w:rsid w:val="00F14BF5"/>
    <w:rPr>
      <w:rFonts w:ascii="Baskerville" w:eastAsia="Baskerville" w:hAnsi="Baskerville" w:cs="Baskerville"/>
      <w:sz w:val="24"/>
      <w:szCs w:val="24"/>
      <w:u w:val="single"/>
      <w:lang w:val="fr-FR"/>
    </w:rPr>
  </w:style>
  <w:style w:type="paragraph" w:customStyle="1" w:styleId="PardfautA">
    <w:name w:val="Par défaut A"/>
    <w:rsid w:val="00F14BF5"/>
    <w:pPr>
      <w:spacing w:before="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journals.openedition.org/urmis/228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journals.openedition.org/urmis/228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5</TotalTime>
  <Pages>5</Pages>
  <Words>1965</Words>
  <Characters>10812</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4</cp:revision>
  <cp:lastPrinted>2021-07-19T16:04:00Z</cp:lastPrinted>
  <dcterms:created xsi:type="dcterms:W3CDTF">2021-09-09T09:46:00Z</dcterms:created>
  <dcterms:modified xsi:type="dcterms:W3CDTF">2021-09-09T10:00:00Z</dcterms:modified>
</cp:coreProperties>
</file>