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47D34300" w14:textId="77777777" w:rsidR="00B93E30" w:rsidRDefault="00B93E30" w:rsidP="00B93E30">
      <w:pPr>
        <w:pStyle w:val="VDITitre"/>
      </w:pPr>
      <w:r>
        <w:t>Les rêves, des objets comme les autres ?</w:t>
      </w:r>
    </w:p>
    <w:p w14:paraId="6EC222D4" w14:textId="5EB9A226"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B93E30">
        <w:t xml:space="preserve">Jacqueline </w:t>
      </w:r>
      <w:proofErr w:type="spellStart"/>
      <w:r w:rsidR="00B93E30">
        <w:t>Carroy</w:t>
      </w:r>
      <w:proofErr w:type="spellEnd"/>
    </w:p>
    <w:p w14:paraId="4EEA0D80" w14:textId="0414B787" w:rsidR="00057F98" w:rsidRPr="00057F98" w:rsidRDefault="00057F98" w:rsidP="00057F98">
      <w:pPr>
        <w:pStyle w:val="VDIChapo"/>
      </w:pPr>
      <w:r w:rsidRPr="00057F98">
        <w:t xml:space="preserve">Comment les sciences humaines et sociales se </w:t>
      </w:r>
      <w:proofErr w:type="spellStart"/>
      <w:r w:rsidRPr="00057F98">
        <w:t>sont-elle</w:t>
      </w:r>
      <w:proofErr w:type="spellEnd"/>
      <w:r w:rsidRPr="00057F98">
        <w:t xml:space="preserve"> emparées des rêves</w:t>
      </w:r>
      <w:r w:rsidRPr="00057F98">
        <w:rPr>
          <w:sz w:val="19"/>
          <w:szCs w:val="19"/>
          <w:bdr w:val="none" w:sz="0" w:space="0" w:color="auto" w:frame="1"/>
        </w:rPr>
        <w:t> </w:t>
      </w:r>
      <w:r w:rsidRPr="00057F98">
        <w:t>? Dès le </w:t>
      </w:r>
      <w:r w:rsidRPr="00057F98">
        <w:rPr>
          <w:bdr w:val="none" w:sz="0" w:space="0" w:color="auto" w:frame="1"/>
        </w:rPr>
        <w:t>XIX</w:t>
      </w:r>
      <w:r w:rsidRPr="00057F98">
        <w:rPr>
          <w:sz w:val="18"/>
          <w:szCs w:val="18"/>
          <w:bdr w:val="none" w:sz="0" w:space="0" w:color="auto" w:frame="1"/>
          <w:vertAlign w:val="superscript"/>
        </w:rPr>
        <w:t>e</w:t>
      </w:r>
      <w:r w:rsidRPr="00057F98">
        <w:t xml:space="preserve"> siècle, les observateurs les ont notés par milliers, selon de multiples méthodes </w:t>
      </w:r>
      <w:proofErr w:type="spellStart"/>
      <w:r w:rsidRPr="00057F98">
        <w:t>d’enregistrement</w:t>
      </w:r>
      <w:proofErr w:type="spellEnd"/>
      <w:r w:rsidRPr="00057F98">
        <w:t xml:space="preserve"> et </w:t>
      </w:r>
      <w:proofErr w:type="spellStart"/>
      <w:r w:rsidRPr="00057F98">
        <w:t>d’analyse</w:t>
      </w:r>
      <w:proofErr w:type="spellEnd"/>
      <w:r w:rsidRPr="00057F98">
        <w:t>.</w:t>
      </w:r>
    </w:p>
    <w:p w14:paraId="38B9730C" w14:textId="17AC502E" w:rsidR="00B93E30" w:rsidRPr="00B93E30" w:rsidRDefault="00B93E30" w:rsidP="00B93E30">
      <w:pPr>
        <w:pStyle w:val="Corps"/>
      </w:pPr>
      <w:r>
        <w:t>Comment faire des rêves des objets de science ? Si les humains ont cherché de longue date à donner sens aux visions et aux voix de leurs nuits et parfois de leurs jours, c’est principalement au XIX</w:t>
      </w:r>
      <w:r w:rsidRPr="00BE748B">
        <w:rPr>
          <w:vertAlign w:val="superscript"/>
        </w:rPr>
        <w:t>e</w:t>
      </w:r>
      <w:r w:rsidRPr="006B7C17">
        <w:t xml:space="preserve"> </w:t>
      </w:r>
      <w:r>
        <w:t xml:space="preserve">siècle en Occident que s’est concrétisé le projet d’observer les rêves et de les enregistrer « objectivement » de différentes manières, dont les recherches actuelles sur le sommeil, pour plus extensives et sophistiquées qu’elles soient devenues, ont hérité. Il est donc important de revenir sur un moment décisif au cours duquel on a cherché à objectiver les phénomènes oniriques sous forme d’observations et de collections, mais aussi d’interprétations renouvelées, notamment avec la psychanalyse. Comment l’émergence des sciences humaines et sociales, entendues au sens large, a-t-elle infléchi ou modifié notre approche des rêves ? Comment s’est-on posé des questions épistémologiques et méthodologiques sur la possibilité (ou l’impossibilité) de recueillir les songes, de les interpréter et de les analyser ? </w:t>
      </w:r>
    </w:p>
    <w:p w14:paraId="3D7F5F30" w14:textId="77777777" w:rsidR="00B93E30" w:rsidRPr="00465857" w:rsidRDefault="00B93E30" w:rsidP="00B93E30">
      <w:pPr>
        <w:pStyle w:val="VDIIntertitre"/>
      </w:pPr>
      <w:r w:rsidRPr="00465857">
        <w:t>O</w:t>
      </w:r>
      <w:r>
        <w:t>bs</w:t>
      </w:r>
      <w:r w:rsidRPr="00465857">
        <w:t xml:space="preserve">erver et raconter </w:t>
      </w:r>
    </w:p>
    <w:p w14:paraId="5A738762" w14:textId="50871CEF" w:rsidR="00B93E30" w:rsidRPr="00465857" w:rsidRDefault="00B93E30" w:rsidP="00B93E30">
      <w:pPr>
        <w:pStyle w:val="VDICitation"/>
      </w:pPr>
      <w:r w:rsidRPr="00465857">
        <w:t>« Il me semblait que tout f</w:t>
      </w:r>
      <w:r w:rsidR="00772942">
        <w:t>û</w:t>
      </w:r>
      <w:r w:rsidRPr="00465857">
        <w:t xml:space="preserve">t brumeux et nacré autour de moi, avec des présences multiples et indistinctes, parmi lesquelles cependant se dessinait assez nettement la seule figure d’un homme jeune dont le cou trop long semblait déjà annoncer par lui-même le caractère à la fois lâche et rouspéteur du </w:t>
      </w:r>
      <w:proofErr w:type="gramStart"/>
      <w:r w:rsidRPr="00465857">
        <w:t>personnage.[</w:t>
      </w:r>
      <w:proofErr w:type="gramEnd"/>
      <w:r w:rsidRPr="00465857">
        <w:t>…]</w:t>
      </w:r>
    </w:p>
    <w:p w14:paraId="1D1D975E" w14:textId="77777777" w:rsidR="00B93E30" w:rsidRPr="00465857" w:rsidRDefault="00B93E30" w:rsidP="00B93E30">
      <w:pPr>
        <w:pStyle w:val="VDICitation"/>
      </w:pPr>
      <w:r w:rsidRPr="00465857">
        <w:lastRenderedPageBreak/>
        <w:t>Une autre partie du rêve me le montre marchant en plein soleil devant la gare Saint-Lazare. Il est avec un compagnon qui lui dit : « Tu devrais faire ajouter un bouton à ton pardessus. »</w:t>
      </w:r>
    </w:p>
    <w:p w14:paraId="13449FAF" w14:textId="6974CFD0" w:rsidR="00B93E30" w:rsidRPr="00465857" w:rsidRDefault="00B93E30" w:rsidP="00B93E30">
      <w:pPr>
        <w:pStyle w:val="VDICitation"/>
      </w:pPr>
      <w:r w:rsidRPr="00465857">
        <w:t>Là-dessus, je m’éveillai</w:t>
      </w:r>
      <w:r>
        <w:rPr>
          <w:rStyle w:val="Appelnotedebasdep"/>
          <w:rFonts w:ascii="Times New Roman" w:hAnsi="Times New Roman" w:cs="Times New Roman"/>
        </w:rPr>
        <w:footnoteReference w:id="1"/>
      </w:r>
      <w:r w:rsidRPr="00465857">
        <w:t>. »</w:t>
      </w:r>
    </w:p>
    <w:p w14:paraId="4AAEA855" w14:textId="77777777" w:rsidR="00B93E30" w:rsidRPr="00465857" w:rsidRDefault="00B93E30" w:rsidP="00B93E30">
      <w:pPr>
        <w:pStyle w:val="Corps"/>
      </w:pPr>
      <w:r w:rsidRPr="00465857">
        <w:t>On aura reconnu dans ce texte intitulé « Rêve » un extrait d’</w:t>
      </w:r>
      <w:r w:rsidRPr="00465857">
        <w:rPr>
          <w:i/>
        </w:rPr>
        <w:t>Exercices de style</w:t>
      </w:r>
      <w:r w:rsidRPr="00465857">
        <w:t>, le célèbre ouvrage dans lequel Raymond Queneau ra</w:t>
      </w:r>
      <w:r>
        <w:t>con</w:t>
      </w:r>
      <w:r w:rsidRPr="00465857">
        <w:t>te en 1947 la même histoire de 99 façons différentes. D</w:t>
      </w:r>
      <w:r>
        <w:t>ans cet exercice</w:t>
      </w:r>
      <w:r w:rsidRPr="00465857">
        <w:t>, il s’agit de convertir les « notations » d’un récit initial en un « rêve », au moins pour des lecteurs et dormeurs occidentaux des XIX</w:t>
      </w:r>
      <w:r w:rsidRPr="00465857">
        <w:rPr>
          <w:vertAlign w:val="superscript"/>
        </w:rPr>
        <w:t>e</w:t>
      </w:r>
      <w:r w:rsidRPr="00465857">
        <w:t>, XX</w:t>
      </w:r>
      <w:r w:rsidRPr="00465857">
        <w:rPr>
          <w:vertAlign w:val="superscript"/>
        </w:rPr>
        <w:t>e</w:t>
      </w:r>
      <w:r w:rsidRPr="00465857">
        <w:t xml:space="preserve"> et XXI</w:t>
      </w:r>
      <w:r w:rsidRPr="00465857">
        <w:rPr>
          <w:vertAlign w:val="superscript"/>
        </w:rPr>
        <w:t>e</w:t>
      </w:r>
      <w:r w:rsidRPr="00465857">
        <w:t xml:space="preserve"> siècles. Un sujet indistinct croit voir émerger de la brume un personnage, puis entend sa voix prononçant une phrase à la fois triviale et étrange. Deux scènes incongrues et insignifiantes, peu reliées entre elles, font entrer dans un monde à la fois ordinaire et incertain à propos duquel on ne sait pas trop qui voit et qui entend, jusqu’au moment où la brusque apparition d’un moi vigile fait rupture et où le lecteur vérifie que c’était bien un rêve. </w:t>
      </w:r>
    </w:p>
    <w:p w14:paraId="297CA1B7" w14:textId="5C67932C" w:rsidR="00B93E30" w:rsidRDefault="00B93E30" w:rsidP="00B93E30">
      <w:pPr>
        <w:pStyle w:val="Corps"/>
      </w:pPr>
      <w:r w:rsidRPr="00465857">
        <w:t>Compagnon de route des surréalistes et lecteur critique de psychanalyse, Queneau a capté avec humour dans ce pastiche un style de récit assez emblématique qui se développe à partir du XIX</w:t>
      </w:r>
      <w:r w:rsidRPr="00465857">
        <w:rPr>
          <w:vertAlign w:val="superscript"/>
        </w:rPr>
        <w:t>e</w:t>
      </w:r>
      <w:r w:rsidRPr="00465857">
        <w:t xml:space="preserve"> siècle autour d’auteurs, classiques en leurs temps</w:t>
      </w:r>
      <w:r>
        <w:t>,</w:t>
      </w:r>
      <w:r w:rsidRPr="00465857">
        <w:t xml:space="preserve"> comme le plus célèbre et le plus cité, l’historien Alfred Maury</w:t>
      </w:r>
      <w:r>
        <w:t xml:space="preserve"> </w:t>
      </w:r>
      <w:r w:rsidRPr="00465857">
        <w:t xml:space="preserve">(1817-1892), mais aussi comme les philosophes et psychologues Victor </w:t>
      </w:r>
      <w:proofErr w:type="spellStart"/>
      <w:r w:rsidRPr="00465857">
        <w:t>Egger</w:t>
      </w:r>
      <w:proofErr w:type="spellEnd"/>
      <w:r w:rsidRPr="00465857">
        <w:t xml:space="preserve"> (1848-1909) et Marcel Foucault</w:t>
      </w:r>
      <w:r>
        <w:t xml:space="preserve"> </w:t>
      </w:r>
      <w:r w:rsidRPr="00465857">
        <w:t>(1865-1947), qui s’entra</w:t>
      </w:r>
      <w:r>
        <w:t>î</w:t>
      </w:r>
      <w:r w:rsidRPr="00465857">
        <w:t>nent à noter et analyser leurs productions nocturnes. Le projet de ces amateurs de rêves est d’élaborer un savoir positif, une onirologie ou une hypnologie, comme on dit alors, à partir d’observations et d’expérimentations fiables pour édifier une psychologie et une physiologie de l’esprit et du corps endormis. Une norme s’accrédite : si l’on veut avoir légitimité pour parler du sommeil et des rêves, il faut devenir un « savant rêveur » et tenir un journal, qu’un philosophe du milieu du XIX</w:t>
      </w:r>
      <w:r w:rsidRPr="00465857">
        <w:rPr>
          <w:vertAlign w:val="superscript"/>
        </w:rPr>
        <w:t>e</w:t>
      </w:r>
      <w:r w:rsidRPr="00465857">
        <w:t xml:space="preserve"> siècle</w:t>
      </w:r>
      <w:r>
        <w:t>, Antoine Charma,</w:t>
      </w:r>
      <w:r w:rsidRPr="00465857">
        <w:t xml:space="preserve"> propose d’appeler un nocturnal. </w:t>
      </w:r>
      <w:r>
        <w:t>À</w:t>
      </w:r>
      <w:r w:rsidRPr="00465857">
        <w:t xml:space="preserve"> domicile, il s’agit de s’observer au plus près du réveil, si possible avec un crayon et un carnet à côté de soi. On peut aussi se faire réveiller par un humain familier </w:t>
      </w:r>
      <w:r w:rsidR="00772942">
        <w:t>–</w:t>
      </w:r>
      <w:r w:rsidRPr="00465857">
        <w:t xml:space="preserve"> domestique ou conjoint(e) </w:t>
      </w:r>
      <w:r w:rsidR="00772942">
        <w:t>–</w:t>
      </w:r>
      <w:r w:rsidRPr="00465857">
        <w:t xml:space="preserve"> ou par un </w:t>
      </w:r>
      <w:proofErr w:type="spellStart"/>
      <w:r w:rsidRPr="00465857">
        <w:t>réveil-matin</w:t>
      </w:r>
      <w:proofErr w:type="spellEnd"/>
      <w:r w:rsidRPr="00465857">
        <w:t>, au risque d</w:t>
      </w:r>
      <w:r>
        <w:t>e connaître</w:t>
      </w:r>
      <w:r w:rsidRPr="00465857">
        <w:t xml:space="preserve"> des insomnies. Le but n’est pas d’interpréter</w:t>
      </w:r>
      <w:r>
        <w:t>,</w:t>
      </w:r>
      <w:r w:rsidRPr="00465857">
        <w:t xml:space="preserve"> mais de rendre compte de mécanismes psychologiques en contrant l’oubli au réveil et en traquant les visions et les voix éphémères qui surgissent. On peut compléter sa collection par des cas recueillis auprès d’observateurs supposés être de confiance, choisis par exemple dans un cercle familial, domestique, amical, savant ou scolaire. </w:t>
      </w:r>
    </w:p>
    <w:p w14:paraId="2D54C558" w14:textId="4155570C" w:rsidR="00B93E30" w:rsidRPr="00465857" w:rsidRDefault="00B93E30" w:rsidP="00B93E30">
      <w:pPr>
        <w:pStyle w:val="Corps"/>
      </w:pPr>
      <w:r>
        <w:t>Maury publie</w:t>
      </w:r>
      <w:r w:rsidRPr="00465857">
        <w:t xml:space="preserve"> cet exemple en 1853 :</w:t>
      </w:r>
      <w:r w:rsidRPr="00465857">
        <w:rPr>
          <w:sz w:val="22"/>
          <w:szCs w:val="22"/>
        </w:rPr>
        <w:t xml:space="preserve"> « […]</w:t>
      </w:r>
      <w:r>
        <w:rPr>
          <w:sz w:val="22"/>
          <w:szCs w:val="22"/>
        </w:rPr>
        <w:t xml:space="preserve"> </w:t>
      </w:r>
      <w:r w:rsidRPr="00465857">
        <w:t xml:space="preserve">Un matin je me rappelai que j’avais eu un rêve qui avait débuté à Jérusalem ou à La Mecque : je ne sais pas au juste si j’étais alors chrétien ou musulman. Après bien des aventures que j’ai oubliées, je me trouvai chez M. Pelletier le chimiste [un pharmacien au sens de l’époque], et, après une conversation avec lui, il se trouva qu’il me donna une pelle de zinc, qui fut mon grand cheval de bataille dans un rêve subséquent ; et qui a été plus fugace que les précédents. Voilà trois idées, trois scènes principales qui me paraissent liées entre elles par les mots </w:t>
      </w:r>
      <w:r w:rsidRPr="00465857">
        <w:rPr>
          <w:i/>
        </w:rPr>
        <w:t xml:space="preserve">pèlerinage, Pelletier, pelle, </w:t>
      </w:r>
      <w:r w:rsidRPr="00465857">
        <w:t>c’est</w:t>
      </w:r>
      <w:r>
        <w:t>-</w:t>
      </w:r>
      <w:r w:rsidRPr="00465857">
        <w:t>à</w:t>
      </w:r>
      <w:r>
        <w:t>-</w:t>
      </w:r>
      <w:r w:rsidRPr="00465857">
        <w:t xml:space="preserve">dire par trois mots commençant de </w:t>
      </w:r>
      <w:r>
        <w:t xml:space="preserve">la </w:t>
      </w:r>
      <w:r w:rsidRPr="00465857">
        <w:t>même</w:t>
      </w:r>
      <w:r>
        <w:t xml:space="preserve"> manière</w:t>
      </w:r>
      <w:r w:rsidRPr="00465857">
        <w:t>, qui s’étaient associés évidemment par cette</w:t>
      </w:r>
      <w:r>
        <w:t xml:space="preserve"> seule</w:t>
      </w:r>
      <w:r w:rsidRPr="00465857">
        <w:t xml:space="preserve"> assonance, et </w:t>
      </w:r>
      <w:r>
        <w:lastRenderedPageBreak/>
        <w:t>constituaient</w:t>
      </w:r>
      <w:r w:rsidRPr="00465857">
        <w:t xml:space="preserve"> les liens d’un rêve en apparence incohérent</w:t>
      </w:r>
      <w:r w:rsidRPr="00465857">
        <w:rPr>
          <w:rStyle w:val="Appelnotedebasdep"/>
          <w:rFonts w:ascii="Times New Roman" w:hAnsi="Times New Roman" w:cs="Times New Roman"/>
        </w:rPr>
        <w:footnoteReference w:id="2"/>
      </w:r>
      <w:r w:rsidRPr="00465857">
        <w:t>. » Le rêve résulte d’associations d’idées issues du for intérieur du dormeur</w:t>
      </w:r>
      <w:r>
        <w:t xml:space="preserve">, </w:t>
      </w:r>
      <w:r w:rsidRPr="00465857">
        <w:t>au gré de calemb</w:t>
      </w:r>
      <w:r>
        <w:t xml:space="preserve">ours et d’assonances. Mais celles-ci </w:t>
      </w:r>
      <w:r w:rsidRPr="00465857">
        <w:t xml:space="preserve">peuvent aussi, dans d’autres exemples, se référer à des émois du corps, notamment sexué, transformer et exagérer des sensations extérieures ou rappeler un passé proche ou lointain. Ce songe de pèlerinages </w:t>
      </w:r>
      <w:r>
        <w:t>n’a</w:t>
      </w:r>
      <w:r w:rsidRPr="00465857">
        <w:t xml:space="preserve"> pas le caractère d’une vision nette à caractère sacré qui pourrait, dans certains univers religieux, intimer de partir à La Mecque ou à Jérusalem. Maury s’affirme comme un homme qui aurait pu être un dévot</w:t>
      </w:r>
      <w:r>
        <w:t>,</w:t>
      </w:r>
      <w:r w:rsidRPr="00465857">
        <w:t xml:space="preserve"> mais qui </w:t>
      </w:r>
      <w:r>
        <w:t>refuse d’apparaître comme superstitieux</w:t>
      </w:r>
      <w:r w:rsidRPr="00465857">
        <w:t xml:space="preserve"> en racontant les rêves qu’il vient </w:t>
      </w:r>
      <w:r>
        <w:t>de faire</w:t>
      </w:r>
      <w:r w:rsidRPr="00465857">
        <w:t xml:space="preserve"> sous la forme d’un récit incertain</w:t>
      </w:r>
      <w:r>
        <w:t>,</w:t>
      </w:r>
      <w:r w:rsidRPr="00465857">
        <w:t xml:space="preserve"> parsemé de trous et de flous. </w:t>
      </w:r>
      <w:r>
        <w:t>L</w:t>
      </w:r>
      <w:r w:rsidRPr="00465857">
        <w:t>es visions nocturnes peuvent s’écrire sur ce modèle aussi bien dans le domaine scientifique ou savant que dans le domaine littéraire</w:t>
      </w:r>
      <w:r>
        <w:t>, sous le signe de « l’incertitude qui vient des rêves », pour reprendre l’écrivain et sociologue Roger Caillois.</w:t>
      </w:r>
    </w:p>
    <w:p w14:paraId="0526D07A" w14:textId="77777777" w:rsidR="00772942" w:rsidRDefault="00B93E30" w:rsidP="00B93E30">
      <w:pPr>
        <w:pStyle w:val="Corps"/>
      </w:pPr>
      <w:r w:rsidRPr="00465857">
        <w:t>La guillotine a, semble-t-il, beaucoup fait rêver au XIX</w:t>
      </w:r>
      <w:r w:rsidRPr="00465857">
        <w:rPr>
          <w:vertAlign w:val="superscript"/>
        </w:rPr>
        <w:t>e</w:t>
      </w:r>
      <w:r w:rsidRPr="00465857">
        <w:t xml:space="preserve"> siècle. Maury raconte ainsi en 1853 devant un public d’aliénistes (les psychiatres de l’époque) un songe de sa jeunesse devenu très célèbre une fois publié : </w:t>
      </w:r>
    </w:p>
    <w:p w14:paraId="705092F2" w14:textId="77777777" w:rsidR="00772942" w:rsidRDefault="00B93E30" w:rsidP="00772942">
      <w:pPr>
        <w:pStyle w:val="VDICitation"/>
      </w:pPr>
      <w:r w:rsidRPr="00465857">
        <w:t>« Je rêve de la terreur : j’assiste à des scènes de massacre, je comparais devant le tribunal révolutionnaire, je vois Robespierre, Marat, Fouquier-Tinville, toutes les plus vilaines figures de cette époque terrible ; je discute avec eux ; enfin, après bien des évènements, que je ne me rappelle qu’imparfaitement et dont je ne voudrais pas vous ennuyer, messieurs, je suis jugé, condamné à mort, conduit en charrette, au milieu d’un concours immense, sur la place de la Révolution ; je monte sur l’échafaud ; l’exécuteur me lie sur la planche fatale, il la fait basculer, le couperet tombe, je sens ma tête se séparer de mon tronc ; je m’éveille en proie à la plus vive angoisse, je me trouve sur le col la flèche de mon lit qui s’était détachée et qui était tombée sur mes vertèbres cervicales à la façon du couteau de la guillotine. Cela avait eu lieu à l’instant, ainsi que ma mère me le confirma, et cependant c’était cette sensation externe que j’avais prise, comme dans le cas que j’ai cité plus haut, pour point de départ d’un rêve où tant de faits s’étaient succédé</w:t>
      </w:r>
      <w:r w:rsidRPr="00465857">
        <w:rPr>
          <w:rStyle w:val="Appelnotedebasdep"/>
          <w:rFonts w:ascii="Times New Roman" w:hAnsi="Times New Roman" w:cs="Times New Roman"/>
        </w:rPr>
        <w:footnoteReference w:id="3"/>
      </w:r>
      <w:r w:rsidRPr="00465857">
        <w:t xml:space="preserve">. » </w:t>
      </w:r>
    </w:p>
    <w:p w14:paraId="28238EF9" w14:textId="3D18826E" w:rsidR="00B93E30" w:rsidRPr="00465857" w:rsidRDefault="00B93E30" w:rsidP="00B93E30">
      <w:pPr>
        <w:pStyle w:val="Corps"/>
      </w:pPr>
      <w:r w:rsidRPr="00465857">
        <w:t xml:space="preserve">La mère de Maury, qui veille son fils endormi, accrédite la thèse qu’une sensation externe, en l’occurrence la chute de la flèche du lit, peut déclencher une très longue scène onirique à une vitesse vertigineuse. </w:t>
      </w:r>
    </w:p>
    <w:p w14:paraId="77309D4D" w14:textId="61C02D3D" w:rsidR="00B93E30" w:rsidRPr="00465857" w:rsidRDefault="00B93E30" w:rsidP="00B93E30">
      <w:pPr>
        <w:pStyle w:val="Corps"/>
      </w:pPr>
      <w:r w:rsidRPr="00465857">
        <w:t xml:space="preserve">Ce sont ces deux derniers points qui suscitent après coup une controverse dans </w:t>
      </w:r>
      <w:r w:rsidRPr="00465857">
        <w:rPr>
          <w:i/>
        </w:rPr>
        <w:t>La Revue philosophique</w:t>
      </w:r>
      <w:r w:rsidRPr="00465857">
        <w:t xml:space="preserve"> au cours de laquelle Maury sera pris par certains en flagrant délit de récit onirique biaisé</w:t>
      </w:r>
      <w:r w:rsidRPr="00465857">
        <w:rPr>
          <w:i/>
        </w:rPr>
        <w:t xml:space="preserve">. </w:t>
      </w:r>
      <w:r>
        <w:t>En 1895</w:t>
      </w:r>
      <w:r w:rsidRPr="00465857">
        <w:t xml:space="preserve"> le</w:t>
      </w:r>
      <w:r w:rsidRPr="00465857">
        <w:rPr>
          <w:i/>
        </w:rPr>
        <w:t xml:space="preserve"> </w:t>
      </w:r>
      <w:r>
        <w:t xml:space="preserve">philosophe Victor </w:t>
      </w:r>
      <w:proofErr w:type="spellStart"/>
      <w:r>
        <w:t>Egger</w:t>
      </w:r>
      <w:proofErr w:type="spellEnd"/>
      <w:r w:rsidRPr="00465857">
        <w:t xml:space="preserve"> ne met </w:t>
      </w:r>
      <w:r>
        <w:t xml:space="preserve">pas </w:t>
      </w:r>
      <w:r w:rsidRPr="00465857">
        <w:t xml:space="preserve">en question </w:t>
      </w:r>
      <w:r>
        <w:t>la sincérité de Maury,</w:t>
      </w:r>
      <w:r w:rsidRPr="00465857">
        <w:t xml:space="preserve"> m</w:t>
      </w:r>
      <w:r>
        <w:t>ais il doute de la vraisemblance et de l’exactitude de son récit</w:t>
      </w:r>
      <w:r w:rsidRPr="00465857">
        <w:t>. Peut-on faire un rêve aussi long, aussi suivi et aussi cohérent en un instant, se demande-t-il ? Autant que d’un rêve noté au réveil, il s’agirait là d’une « œuvre » reconstruite et restaurée</w:t>
      </w:r>
      <w:r>
        <w:t xml:space="preserve"> </w:t>
      </w:r>
      <w:r>
        <w:rPr>
          <w:i/>
        </w:rPr>
        <w:t>a posteriori</w:t>
      </w:r>
      <w:r w:rsidRPr="00465857">
        <w:t xml:space="preserve">. Rappelant l’époque à laquelle Maury aurait fait ce rêve, soit bien avant 1853, </w:t>
      </w:r>
      <w:proofErr w:type="spellStart"/>
      <w:r w:rsidRPr="00465857">
        <w:t>Egger</w:t>
      </w:r>
      <w:proofErr w:type="spellEnd"/>
      <w:r w:rsidRPr="00465857">
        <w:t xml:space="preserve"> suppose qu’il l’a narré dans son entourage, notamment à Balzac, qui s’en serait inspiré en 1846 dans un récit onirique analogue de </w:t>
      </w:r>
      <w:r w:rsidRPr="00465857">
        <w:rPr>
          <w:i/>
        </w:rPr>
        <w:t xml:space="preserve">La </w:t>
      </w:r>
      <w:r w:rsidRPr="00465857">
        <w:rPr>
          <w:i/>
        </w:rPr>
        <w:lastRenderedPageBreak/>
        <w:t xml:space="preserve">cousine Bette. </w:t>
      </w:r>
      <w:r w:rsidRPr="00465857">
        <w:t xml:space="preserve">« Maury guillotiné » aurait ainsi circulé et été stylisé avant d’être raconté en public et publié. Pour </w:t>
      </w:r>
      <w:proofErr w:type="spellStart"/>
      <w:r w:rsidRPr="00465857">
        <w:t>Egger</w:t>
      </w:r>
      <w:proofErr w:type="spellEnd"/>
      <w:r w:rsidRPr="00465857">
        <w:t xml:space="preserve"> le rêve, tel qu’il se forme dans l’esprit, n’est pas une belle histoire, mais un ensemble hétérogène de tableaux, de voix, de sentiments. Dans son sillage, en 1906, Marcel Foucault, un professeur de philosophie qui recueille des exemples personnels et coll</w:t>
      </w:r>
      <w:r>
        <w:t>a</w:t>
      </w:r>
      <w:r w:rsidRPr="00465857">
        <w:t>tionne ceux de ses élèves de lycée, propose une méthodologie minutieuse de l’observation et de la capture des rêves : il s’agit ainsi de comparer recueil immédiat ou différé</w:t>
      </w:r>
      <w:r>
        <w:t>,</w:t>
      </w:r>
      <w:r w:rsidRPr="00465857">
        <w:t xml:space="preserve"> et d’identifier des séries de tableaux qui peuvent se mêler et dont l’ordre effectif pendant le sommeil peut s’inverser au réveil. Corrélativement, l’onirique est associé à un mode de récit ou de rendu plus ou moins transgressif par rapport aux normes de la narration ordinaire, comme le montre </w:t>
      </w:r>
      <w:r>
        <w:t xml:space="preserve">cet exemple donné par Foucault </w:t>
      </w:r>
      <w:r w:rsidRPr="00465857">
        <w:t xml:space="preserve">: « Pêche et jeu. Très grande </w:t>
      </w:r>
      <w:proofErr w:type="gramStart"/>
      <w:r w:rsidRPr="00465857">
        <w:t>confusion.-</w:t>
      </w:r>
      <w:proofErr w:type="gramEnd"/>
      <w:r w:rsidRPr="00465857">
        <w:t xml:space="preserve"> M. B…</w:t>
      </w:r>
      <w:r>
        <w:t xml:space="preserve"> </w:t>
      </w:r>
      <w:r w:rsidRPr="00465857">
        <w:t>est mêlé à l’affaire ; il dit quelques mots, je ne sais plus quoi. Au jeu, je gagne, mais je ne sais pas de quel jeu il s’agit. Enfin il s’agit de pêche d’une façon encore plus indéterminée que du reste</w:t>
      </w:r>
      <w:r w:rsidRPr="00465857">
        <w:rPr>
          <w:rStyle w:val="Appelnotedebasdep"/>
          <w:rFonts w:ascii="Times New Roman" w:hAnsi="Times New Roman" w:cs="Times New Roman"/>
        </w:rPr>
        <w:footnoteReference w:id="4"/>
      </w:r>
      <w:r w:rsidRPr="00465857">
        <w:t xml:space="preserve">. » Foucault met en avant un type de récit en style télégraphique </w:t>
      </w:r>
      <w:r>
        <w:t>au présent, qui est censé</w:t>
      </w:r>
      <w:r w:rsidRPr="00465857">
        <w:t xml:space="preserve"> se situer au plus près du surgissement onirique. </w:t>
      </w:r>
    </w:p>
    <w:p w14:paraId="1F0F91AE" w14:textId="6A78858F" w:rsidR="00B93E30" w:rsidRPr="00465857" w:rsidRDefault="00B93E30" w:rsidP="00B93E30">
      <w:pPr>
        <w:pStyle w:val="Corps"/>
      </w:pPr>
      <w:r w:rsidRPr="00465857">
        <w:t>Une autre méthode de capture consiste</w:t>
      </w:r>
      <w:r>
        <w:t>rait</w:t>
      </w:r>
      <w:r w:rsidRPr="00465857">
        <w:t xml:space="preserve"> à s’exercer à avoir des rêves conscients</w:t>
      </w:r>
      <w:r>
        <w:t xml:space="preserve">, qu’il pourrait, au moins partiellement, diriger ou orienter au cours de son </w:t>
      </w:r>
      <w:proofErr w:type="gramStart"/>
      <w:r>
        <w:t xml:space="preserve">sommeil </w:t>
      </w:r>
      <w:r w:rsidRPr="00465857">
        <w:t>.</w:t>
      </w:r>
      <w:proofErr w:type="gramEnd"/>
      <w:r w:rsidRPr="00465857">
        <w:t xml:space="preserve"> Le marquis d’Hervey de </w:t>
      </w:r>
      <w:proofErr w:type="spellStart"/>
      <w:r w:rsidRPr="00465857">
        <w:t>Saint-Denys</w:t>
      </w:r>
      <w:proofErr w:type="spellEnd"/>
      <w:r w:rsidRPr="00465857">
        <w:t xml:space="preserve"> </w:t>
      </w:r>
      <w:r>
        <w:t>en décrit cet</w:t>
      </w:r>
      <w:r w:rsidRPr="00465857">
        <w:t xml:space="preserve"> exemple</w:t>
      </w:r>
      <w:r>
        <w:t xml:space="preserve"> « orientaliste »</w:t>
      </w:r>
      <w:r w:rsidRPr="00465857">
        <w:t xml:space="preserve"> en 1867 : « Je rêve que je suis dans une chambre spacieuse et très richement décorée en style oriental. Vis à vis d’un divan, où je me suis assis, se trouve une grande porte fermée par des rideaux de soie brochée. Je pense que ces rideaux doivent me cacher quelque surprise, et qu’il serait bien gracieux qu’ils se soulevassent pour laisser voir de belles odalisques. – Aussitôt les rideaux s’écartent, et la vision que j’ai souhaitée est devant moi</w:t>
      </w:r>
      <w:r w:rsidRPr="00465857">
        <w:rPr>
          <w:rStyle w:val="Appelnotedebasdep"/>
          <w:rFonts w:ascii="Times New Roman" w:hAnsi="Times New Roman" w:cs="Times New Roman"/>
        </w:rPr>
        <w:footnoteReference w:id="5"/>
      </w:r>
      <w:r w:rsidRPr="00465857">
        <w:t xml:space="preserve">. » Ce type de vision que le médecin et poète néerlandais </w:t>
      </w:r>
      <w:r>
        <w:t xml:space="preserve">Frederik Van </w:t>
      </w:r>
      <w:proofErr w:type="spellStart"/>
      <w:r>
        <w:t>Eedeen</w:t>
      </w:r>
      <w:proofErr w:type="spellEnd"/>
      <w:r>
        <w:t xml:space="preserve"> qualifia en 1913</w:t>
      </w:r>
      <w:r w:rsidRPr="00465857">
        <w:t xml:space="preserve"> de rêve lucide, introduirait un dispositif d’auto-observation active à l’intérieur même du sommeil. Le récit onirique n’intègre pas de flou ou d’hésitation, mais il s’apparente à un tour de </w:t>
      </w:r>
      <w:r>
        <w:t xml:space="preserve">magie ou de </w:t>
      </w:r>
      <w:r w:rsidRPr="00465857">
        <w:t>pr</w:t>
      </w:r>
      <w:r>
        <w:t>estidigitation intérieures, pour évoquer des</w:t>
      </w:r>
      <w:r w:rsidRPr="00465857">
        <w:t xml:space="preserve"> pratique</w:t>
      </w:r>
      <w:r>
        <w:t>s</w:t>
      </w:r>
      <w:r w:rsidRPr="00465857">
        <w:t xml:space="preserve"> contemporaine</w:t>
      </w:r>
      <w:r>
        <w:t>s</w:t>
      </w:r>
      <w:r w:rsidRPr="00465857">
        <w:t xml:space="preserve"> d’Hervey de </w:t>
      </w:r>
      <w:proofErr w:type="spellStart"/>
      <w:r w:rsidRPr="00465857">
        <w:t>Saint-Denys</w:t>
      </w:r>
      <w:proofErr w:type="spellEnd"/>
      <w:r w:rsidRPr="00465857">
        <w:t>. Spectateurs et acteur</w:t>
      </w:r>
      <w:r>
        <w:t>s de</w:t>
      </w:r>
      <w:r w:rsidRPr="00465857">
        <w:t>s</w:t>
      </w:r>
      <w:r>
        <w:t xml:space="preserve"> s</w:t>
      </w:r>
      <w:r w:rsidRPr="00465857">
        <w:t>cène</w:t>
      </w:r>
      <w:r>
        <w:t>s</w:t>
      </w:r>
      <w:r w:rsidRPr="00465857">
        <w:t xml:space="preserve"> qu’ils seraient capables de « photographier », pour reprendre une métaphore d’Hervey, et de changer à leur guise, certains rêveurs jouiraient ainsi d’un accès privilégié à leurs songes</w:t>
      </w:r>
      <w:r>
        <w:t xml:space="preserve">, derrière le </w:t>
      </w:r>
      <w:r w:rsidRPr="00465857">
        <w:t xml:space="preserve">rideau. Mais sont-ce là de vrais rêves ou plutôt des rêveries prises pour des rêves, se demande par exemple Maury ? Pour séduisants et fascinants à vivre qu’ils soient, les rêves lucides donnent-ils accès à un mode d’observation spécifique </w:t>
      </w:r>
      <w:r>
        <w:t>et privilégié</w:t>
      </w:r>
      <w:r w:rsidRPr="00465857">
        <w:t xml:space="preserve">, comme le revendiquent certains </w:t>
      </w:r>
      <w:r>
        <w:t xml:space="preserve">groupes de rêveurs </w:t>
      </w:r>
      <w:r w:rsidRPr="00465857">
        <w:t>contemporains se qualifiant d’</w:t>
      </w:r>
      <w:proofErr w:type="spellStart"/>
      <w:r w:rsidRPr="00465857">
        <w:t>onironautes</w:t>
      </w:r>
      <w:proofErr w:type="spellEnd"/>
      <w:r>
        <w:t xml:space="preserve"> et donnant au marquis stature de précurseur ? </w:t>
      </w:r>
    </w:p>
    <w:p w14:paraId="335479AF" w14:textId="77777777" w:rsidR="00B93E30" w:rsidRDefault="00B93E30" w:rsidP="00B93E30">
      <w:pPr>
        <w:pStyle w:val="Corps"/>
      </w:pPr>
      <w:r>
        <w:t>C</w:t>
      </w:r>
      <w:r w:rsidRPr="00465857">
        <w:t>o</w:t>
      </w:r>
      <w:r>
        <w:t>mme s’il fallait pallier l’amnésie massive</w:t>
      </w:r>
      <w:r w:rsidRPr="00465857">
        <w:t xml:space="preserve"> qui caractérise mê</w:t>
      </w:r>
      <w:r>
        <w:t>me les meilleurs rêveurs, d</w:t>
      </w:r>
      <w:r w:rsidRPr="00465857">
        <w:t>ans certaines de ces rech</w:t>
      </w:r>
      <w:r>
        <w:t>erches, l’impératif</w:t>
      </w:r>
      <w:r w:rsidRPr="00465857">
        <w:t xml:space="preserve"> est de multiplier, d’</w:t>
      </w:r>
      <w:r>
        <w:t xml:space="preserve">accumuler et de collectionner. </w:t>
      </w:r>
      <w:proofErr w:type="spellStart"/>
      <w:r>
        <w:t>Egger</w:t>
      </w:r>
      <w:proofErr w:type="spellEnd"/>
      <w:r>
        <w:t xml:space="preserve"> </w:t>
      </w:r>
      <w:r w:rsidRPr="00465857">
        <w:t xml:space="preserve">consigne des exemples oniriques dans </w:t>
      </w:r>
      <w:r>
        <w:t xml:space="preserve">une trentaine de carnets entre </w:t>
      </w:r>
      <w:r w:rsidRPr="00465857">
        <w:t xml:space="preserve">1872 et 1908. Foucault publie plus d’une centaine d’observations. </w:t>
      </w:r>
    </w:p>
    <w:p w14:paraId="4ACCEE43" w14:textId="77777777" w:rsidR="00B93E30" w:rsidRDefault="00B93E30" w:rsidP="00B93E30">
      <w:pPr>
        <w:pStyle w:val="Corps"/>
      </w:pPr>
      <w:r>
        <w:lastRenderedPageBreak/>
        <w:t xml:space="preserve">On pourrait voir un prolongement de cette méthode dans des enquêtes ou des forums contemporains. </w:t>
      </w:r>
      <w:r w:rsidRPr="00465857">
        <w:t xml:space="preserve">Jean et Françoise Duvignaud ainsi </w:t>
      </w:r>
      <w:r>
        <w:t>que Jean-Pierre Corbeau font paraître</w:t>
      </w:r>
      <w:r w:rsidRPr="00465857">
        <w:t xml:space="preserve"> en 1979 une enquête anthropologique et sociologique s’appuyant sur le recueil de 2000 rêves. Significativement</w:t>
      </w:r>
      <w:r>
        <w:t>,</w:t>
      </w:r>
      <w:r w:rsidRPr="00465857">
        <w:t xml:space="preserve"> le titre de leur livre, </w:t>
      </w:r>
      <w:r w:rsidRPr="00465857">
        <w:rPr>
          <w:i/>
        </w:rPr>
        <w:t xml:space="preserve">La banque des rêves, </w:t>
      </w:r>
      <w:r>
        <w:t>ouvre la voie à une recherche cumulative autorisée et suscitée actuellement par internet</w:t>
      </w:r>
      <w:r w:rsidRPr="00465857">
        <w:t> : il n’y a par exemple pas moin</w:t>
      </w:r>
      <w:r>
        <w:t>s de 22 000 récits standardisés à</w:t>
      </w:r>
      <w:r w:rsidRPr="00465857">
        <w:t xml:space="preserve"> consulter par mots-clefs dans la </w:t>
      </w:r>
      <w:proofErr w:type="spellStart"/>
      <w:r w:rsidRPr="00465857">
        <w:rPr>
          <w:i/>
        </w:rPr>
        <w:t>dreambank</w:t>
      </w:r>
      <w:proofErr w:type="spellEnd"/>
      <w:r w:rsidRPr="00465857">
        <w:t xml:space="preserve"> de l’Université de Santa Cruz. </w:t>
      </w:r>
      <w:r>
        <w:t>Dans un registre « industriel » analogue, des forums rassemblent une masse de demandes de décryptages formulées par des dormeurs anonymes, et de réponses sous pseudonymes d’internautes-interprètes : dans les grilles proposées, Freud et Jung tiennent la vedette.</w:t>
      </w:r>
    </w:p>
    <w:p w14:paraId="731E0E42" w14:textId="488CBD3E" w:rsidR="00B93E30" w:rsidRPr="00B93E30" w:rsidRDefault="00B93E30" w:rsidP="00B93E30">
      <w:pPr>
        <w:pStyle w:val="Corps"/>
      </w:pPr>
      <w:r>
        <w:t>Il existe actuellement, notamment à Paris, à Lyon et à Genève, des laboratoires où des volontaires acceptent de dormir, contrôlés par des instruments de mesure. On les réveille dans tel ou tel type de sommeil, lent ou dit « paradoxal », et on surprend au plus près de leur éveil ce qu’ils répondent à propos de leur état mental du moment. Car, sauf phénomènes pathologiques rares (les troubles comportementaux en sommeil paradoxal) qui permettraient d’observer en laboratoire certains sujets qui agiraient leurs visions nocturnes sans avoir à les raconter</w:t>
      </w:r>
      <w:r>
        <w:rPr>
          <w:rStyle w:val="Appelnotedebasdep"/>
          <w:rFonts w:ascii="Times New Roman" w:hAnsi="Times New Roman" w:cs="Times New Roman"/>
        </w:rPr>
        <w:footnoteReference w:id="6"/>
      </w:r>
      <w:r>
        <w:t>, le recueil des rêves demeure, dans une très grande majorité, tributaire du dormeur qui en témoigne. Certains chercheurs contemporains enjoignent toujours à leurs sujets de collectionner leurs productions nocturnes et de tenir des carnets de rêves : le dictaphone remplace souvent alors le griffonnage d’antan.</w:t>
      </w:r>
    </w:p>
    <w:p w14:paraId="6315DEE7" w14:textId="77777777" w:rsidR="00B93E30" w:rsidRPr="00465857" w:rsidRDefault="00B93E30" w:rsidP="00B93E30">
      <w:pPr>
        <w:pStyle w:val="VDIIntertitre"/>
      </w:pPr>
      <w:r w:rsidRPr="00465857">
        <w:t>Interpréter</w:t>
      </w:r>
    </w:p>
    <w:p w14:paraId="59153788" w14:textId="77777777" w:rsidR="00B93E30" w:rsidRDefault="00B93E30" w:rsidP="00B93E30">
      <w:pPr>
        <w:pStyle w:val="Corps"/>
      </w:pPr>
      <w:r w:rsidRPr="00465857">
        <w:t>Maury développe parallèlement à sa psychologie individuelle une psyc</w:t>
      </w:r>
      <w:r>
        <w:t>hologie historique</w:t>
      </w:r>
      <w:r w:rsidRPr="00465857">
        <w:t xml:space="preserve"> dans un livre </w:t>
      </w:r>
      <w:r>
        <w:t xml:space="preserve">de 1860 </w:t>
      </w:r>
      <w:r w:rsidRPr="00465857">
        <w:t>au titre significatif</w:t>
      </w:r>
      <w:r w:rsidRPr="00624E3D">
        <w:t xml:space="preserve">, </w:t>
      </w:r>
      <w:r w:rsidRPr="00624E3D">
        <w:rPr>
          <w:i/>
        </w:rPr>
        <w:t>La magie et l’astrologie dans l’antiquité et au moyen âge ou étude sur les superstitions païennes qui se sont perpétuées jusqu’à nos jours</w:t>
      </w:r>
      <w:r w:rsidRPr="00624E3D">
        <w:t>.</w:t>
      </w:r>
      <w:r w:rsidRPr="00465857">
        <w:t xml:space="preserve"> Les discours et les savoirs se divisent donc </w:t>
      </w:r>
      <w:r>
        <w:t xml:space="preserve">à cette époque </w:t>
      </w:r>
      <w:r w:rsidRPr="00465857">
        <w:t>entre deux approches. À côté d’une science du sujet qui dort et rêve</w:t>
      </w:r>
      <w:r>
        <w:t xml:space="preserve"> menée chez soi</w:t>
      </w:r>
      <w:r w:rsidRPr="00465857">
        <w:t xml:space="preserve">, </w:t>
      </w:r>
      <w:r>
        <w:t xml:space="preserve">il faudrait écrire, selon Maury, une histoire des </w:t>
      </w:r>
      <w:r w:rsidRPr="00465857">
        <w:t>« superstitions » passées et présentes</w:t>
      </w:r>
      <w:r>
        <w:t xml:space="preserve"> qui perdurent</w:t>
      </w:r>
      <w:r w:rsidRPr="00465857">
        <w:t xml:space="preserve">. </w:t>
      </w:r>
    </w:p>
    <w:p w14:paraId="1E0040AA" w14:textId="77777777" w:rsidR="00B93E30" w:rsidRDefault="00B93E30" w:rsidP="00B93E30">
      <w:pPr>
        <w:pStyle w:val="Corps"/>
      </w:pPr>
      <w:r w:rsidRPr="00465857">
        <w:t>Depuis le XVI</w:t>
      </w:r>
      <w:r w:rsidRPr="00465857">
        <w:rPr>
          <w:vertAlign w:val="superscript"/>
        </w:rPr>
        <w:t>e</w:t>
      </w:r>
      <w:r w:rsidRPr="00465857">
        <w:t xml:space="preserve"> siècle en Europe, d</w:t>
      </w:r>
      <w:r>
        <w:t>es « clefs des songes », sous forme de</w:t>
      </w:r>
      <w:r w:rsidRPr="00465857">
        <w:t xml:space="preserve"> dictionnaires alphabéti</w:t>
      </w:r>
      <w:r>
        <w:t>ques, proposent de</w:t>
      </w:r>
      <w:r w:rsidRPr="00465857">
        <w:t xml:space="preserve"> donner un sens prémonitoire mais aussi</w:t>
      </w:r>
      <w:r>
        <w:t>, plus tardivement,</w:t>
      </w:r>
      <w:r w:rsidRPr="00465857">
        <w:t xml:space="preserve"> de jouer des chiffres </w:t>
      </w:r>
      <w:r>
        <w:t>gagnants à la loterie à partir des rêves. Ces publications</w:t>
      </w:r>
      <w:r w:rsidRPr="00465857">
        <w:t xml:space="preserve"> peuvent se vendre par colportage et à la criée dans les v</w:t>
      </w:r>
      <w:r>
        <w:t>illes et les campagnes, sous</w:t>
      </w:r>
      <w:r w:rsidRPr="00465857">
        <w:t xml:space="preserve"> des formes </w:t>
      </w:r>
      <w:r>
        <w:t>bon marché ou plus luxueuses, à usage</w:t>
      </w:r>
      <w:r w:rsidRPr="00465857">
        <w:t xml:space="preserve"> de lectorats plus aisés et plus bourgeois. La plupart des clefs des songes se </w:t>
      </w:r>
      <w:proofErr w:type="spellStart"/>
      <w:r w:rsidRPr="00465857">
        <w:t>référent</w:t>
      </w:r>
      <w:proofErr w:type="spellEnd"/>
      <w:r w:rsidRPr="00465857">
        <w:t xml:space="preserve"> à la tradition de l</w:t>
      </w:r>
      <w:r>
        <w:t>’interprétation onirique</w:t>
      </w:r>
      <w:r w:rsidRPr="00465857">
        <w:t xml:space="preserve"> ou « onirocritique » léguée par </w:t>
      </w:r>
      <w:proofErr w:type="spellStart"/>
      <w:r w:rsidRPr="00465857">
        <w:t>Artémidore</w:t>
      </w:r>
      <w:proofErr w:type="spellEnd"/>
      <w:r w:rsidRPr="00465857">
        <w:t xml:space="preserve"> d’Éphèse </w:t>
      </w:r>
      <w:r>
        <w:t>(</w:t>
      </w:r>
      <w:r w:rsidRPr="00465857">
        <w:t xml:space="preserve">ou de </w:t>
      </w:r>
      <w:proofErr w:type="spellStart"/>
      <w:r w:rsidRPr="00465857">
        <w:t>Daldis</w:t>
      </w:r>
      <w:proofErr w:type="spellEnd"/>
      <w:r>
        <w:t>)</w:t>
      </w:r>
      <w:r w:rsidRPr="00465857">
        <w:t xml:space="preserve"> au II</w:t>
      </w:r>
      <w:r w:rsidRPr="00465857">
        <w:rPr>
          <w:sz w:val="28"/>
          <w:vertAlign w:val="superscript"/>
        </w:rPr>
        <w:t>e</w:t>
      </w:r>
      <w:r w:rsidRPr="00465857">
        <w:t xml:space="preserve"> siècle, </w:t>
      </w:r>
      <w:r>
        <w:t xml:space="preserve">un texte </w:t>
      </w:r>
      <w:r w:rsidRPr="00465857">
        <w:t>qui est traduit à partir de la Renaiss</w:t>
      </w:r>
      <w:r>
        <w:t>ance sous des formes</w:t>
      </w:r>
      <w:r w:rsidRPr="00465857">
        <w:t xml:space="preserve"> parfois </w:t>
      </w:r>
      <w:r>
        <w:t xml:space="preserve">transformées, voire </w:t>
      </w:r>
      <w:r w:rsidRPr="00465857">
        <w:t>censurées</w:t>
      </w:r>
      <w:r>
        <w:t>,</w:t>
      </w:r>
      <w:r w:rsidRPr="00465857">
        <w:t xml:space="preserve"> et qui constitue une référence et une autorité </w:t>
      </w:r>
      <w:r w:rsidRPr="00465857">
        <w:lastRenderedPageBreak/>
        <w:t>presque toujou</w:t>
      </w:r>
      <w:r>
        <w:t>rs invoquée jusqu’au XX</w:t>
      </w:r>
      <w:r w:rsidRPr="00100395">
        <w:rPr>
          <w:vertAlign w:val="superscript"/>
        </w:rPr>
        <w:t>e</w:t>
      </w:r>
      <w:r>
        <w:t xml:space="preserve"> siècle</w:t>
      </w:r>
      <w:r w:rsidRPr="00465857">
        <w:t>. Même si les clefs des songes se recopient et se plagient, elles peuvent s’adapter en fonction du contexte historique. Ainsi voit-on apparaître l’entrée « vaccin » dans une onirocritique francophone usuelle du milieu du XIX</w:t>
      </w:r>
      <w:r w:rsidRPr="00465857">
        <w:rPr>
          <w:vertAlign w:val="superscript"/>
        </w:rPr>
        <w:t>e</w:t>
      </w:r>
      <w:r w:rsidRPr="00465857">
        <w:t xml:space="preserve"> siècle</w:t>
      </w:r>
      <w:r>
        <w:t xml:space="preserve">, tandis que « guillotine » s’ajoute à la rubrique </w:t>
      </w:r>
      <w:r w:rsidRPr="00465857">
        <w:t xml:space="preserve">« décollation », classique depuis </w:t>
      </w:r>
      <w:proofErr w:type="spellStart"/>
      <w:r w:rsidRPr="00465857">
        <w:t>Artémidore</w:t>
      </w:r>
      <w:proofErr w:type="spellEnd"/>
      <w:r w:rsidRPr="00465857">
        <w:t xml:space="preserve">. </w:t>
      </w:r>
    </w:p>
    <w:p w14:paraId="0ABD6E96" w14:textId="5011F273" w:rsidR="00B93E30" w:rsidRDefault="00B93E30" w:rsidP="00B93E30">
      <w:pPr>
        <w:pStyle w:val="Corps"/>
      </w:pPr>
      <w:r>
        <w:t xml:space="preserve">Comment appréhende-t-on les rêves dans ces publications ? Certaines </w:t>
      </w:r>
      <w:r w:rsidRPr="00465857">
        <w:t>conseille</w:t>
      </w:r>
      <w:r>
        <w:t xml:space="preserve">nt </w:t>
      </w:r>
      <w:r w:rsidRPr="00465857">
        <w:t xml:space="preserve">de pratiquer </w:t>
      </w:r>
      <w:r>
        <w:t xml:space="preserve">conjointement </w:t>
      </w:r>
      <w:r w:rsidRPr="00465857">
        <w:t>une recherche active</w:t>
      </w:r>
      <w:r>
        <w:t xml:space="preserve"> et précise </w:t>
      </w:r>
      <w:r w:rsidRPr="00465857">
        <w:t>dans la mémoire matinale</w:t>
      </w:r>
      <w:r>
        <w:t xml:space="preserve"> et une consultation du dictionnaire que l’on suppose être à portée de main</w:t>
      </w:r>
      <w:r w:rsidRPr="00465857">
        <w:t xml:space="preserve"> : « Enfin parmi les conseils que nous avons encore à vous donner, est celui de bien préciser votre songe afin de ne chercher d’explication qu’au mot réel qui résume bien ce que vous avez rêvé. Pour cela, il vous faudra chercher tous les mots qui se rapportent à votre songe et ne vous arrêter que lorsque vous aurez trouvé celui qui répondra le mieux aux inspirations que le ciel vous aura envoyées pendant votre sommeil ; ainsi, quand vous rêvez d’une </w:t>
      </w:r>
      <w:r w:rsidRPr="00465857">
        <w:rPr>
          <w:sz w:val="16"/>
        </w:rPr>
        <w:t>ACTRICE</w:t>
      </w:r>
      <w:r w:rsidRPr="00465857">
        <w:t xml:space="preserve">, cherchez ce mot, mais voyez aussi les mots </w:t>
      </w:r>
      <w:r w:rsidRPr="00465857">
        <w:rPr>
          <w:sz w:val="18"/>
          <w:szCs w:val="20"/>
        </w:rPr>
        <w:t>COMÉDIE, TRAGÉDIE, THÉÂTRE</w:t>
      </w:r>
      <w:r w:rsidRPr="00465857">
        <w:t>, etc., vous trouverez ainsi le vrai détail du songe qui vous préoccupe et la réponse qui vous sera donnée ne vous égarera point</w:t>
      </w:r>
      <w:r w:rsidRPr="00465857">
        <w:rPr>
          <w:rStyle w:val="Appelnotedebasdep"/>
          <w:rFonts w:ascii="Times New Roman" w:hAnsi="Times New Roman" w:cs="Times New Roman"/>
        </w:rPr>
        <w:footnoteReference w:id="7"/>
      </w:r>
      <w:r w:rsidRPr="00465857">
        <w:t>. »</w:t>
      </w:r>
      <w:r>
        <w:t xml:space="preserve"> La clef des songes qui donne ce conseil à ses lecteurs et lectrices se vante de contenir 6000 songes</w:t>
      </w:r>
      <w:r w:rsidRPr="00465857">
        <w:t xml:space="preserve"> et s’apparenter</w:t>
      </w:r>
      <w:r>
        <w:t xml:space="preserve">ait ainsi à une banque de rêves avant la lettre. </w:t>
      </w:r>
    </w:p>
    <w:p w14:paraId="20482625" w14:textId="77777777" w:rsidR="00B93E30" w:rsidRDefault="00B93E30" w:rsidP="00B93E30">
      <w:pPr>
        <w:pStyle w:val="Corps"/>
      </w:pPr>
      <w:r>
        <w:t>L’ambition de cette onirocritique n’est pas de traiter de</w:t>
      </w:r>
      <w:r w:rsidRPr="00465857">
        <w:t xml:space="preserve"> to</w:t>
      </w:r>
      <w:r>
        <w:t>us les rêves, même si elle peut avoir des milliers d’entrées, mais surtout de privilégier les exemples</w:t>
      </w:r>
      <w:r w:rsidRPr="00465857">
        <w:t xml:space="preserve"> susceptibles d’être </w:t>
      </w:r>
      <w:r>
        <w:t>« </w:t>
      </w:r>
      <w:r w:rsidRPr="00465857">
        <w:t>vrais</w:t>
      </w:r>
      <w:r>
        <w:t> »,</w:t>
      </w:r>
      <w:r w:rsidRPr="00465857">
        <w:t xml:space="preserve"> c’est</w:t>
      </w:r>
      <w:r>
        <w:t>-</w:t>
      </w:r>
      <w:r w:rsidRPr="00465857">
        <w:t>à</w:t>
      </w:r>
      <w:r>
        <w:t>-</w:t>
      </w:r>
      <w:r w:rsidRPr="00465857">
        <w:t>dire prémonitoires</w:t>
      </w:r>
      <w:r>
        <w:t xml:space="preserve"> et inspirés par une instance désignée, dans ce cas, assez vaguement, comme « le ciel »</w:t>
      </w:r>
      <w:r w:rsidRPr="00465857">
        <w:t xml:space="preserve">. </w:t>
      </w:r>
      <w:r>
        <w:t>Sont valorisées certaines visions</w:t>
      </w:r>
      <w:r w:rsidRPr="00465857">
        <w:t xml:space="preserve"> net</w:t>
      </w:r>
      <w:r>
        <w:t>tes</w:t>
      </w:r>
      <w:r w:rsidRPr="00465857">
        <w:t xml:space="preserve"> au sein desquel</w:t>
      </w:r>
      <w:r>
        <w:t>les on</w:t>
      </w:r>
      <w:r w:rsidRPr="00465857">
        <w:t xml:space="preserve"> doit apprendre à distinguer</w:t>
      </w:r>
      <w:r>
        <w:t xml:space="preserve"> « le vrai détail » important au détriment du flou. Le rêve se décrypte en fonction et en vue d’un sens clair et il est alors dit théorématique : le dormeur qui voit un naufrage fait ensuite naufrage. Mais il peut aussi être dit allégorique, signifier autre chose que ce qu’on y observe et requérir de ce fait l’interprétation d’un sens caché. Rêver de vaccin peut présager « perte d’emploi, changement d’amour, présent que vous recevrez », mais aussi, de façon plus attendue, « santé florissante ». La clef des songes est pourvoyeuse de sens multiples entre lesquels l’éveillé(e) peut faire ses choix. Elle exclut de son domaine d’intérêt les rêves naturels et ordinaires qui sont liés par exemple aux besoins du corps et aux humeurs, les productions nocturnes qui peuvent justement intéresser les savants de la même époque. </w:t>
      </w:r>
    </w:p>
    <w:p w14:paraId="0AEC0F05" w14:textId="77777777" w:rsidR="00B93E30" w:rsidRDefault="00B93E30" w:rsidP="00B93E30">
      <w:pPr>
        <w:pStyle w:val="Corps"/>
      </w:pPr>
      <w:r>
        <w:t xml:space="preserve">La dichotomie entre rêves vrais et rêves banals se retrouve non seulement en Occident mais aussi ailleurs. Dans les sociétés dites « à rêves » par certains anthropologues, les songes ont une grande importance publique et pas seulement privée. Les onirocritiques s’insèrent dans des univers cosmologiques cimentant les groupes. Il n’en est pas de même dans des sociétés encadrées par le Christianisme, dans sa version catholique et encore plus protestante, qui jette la suspicion sur la véracité des rêves. Les croyances aux songes sont condamnées, même s’il faut faire droit aux prophéties bibliques et s’il faut bien aussi parfois composer avec la « crédulité » </w:t>
      </w:r>
      <w:r>
        <w:lastRenderedPageBreak/>
        <w:t>des fidèles. On ne rapporte pas que le Christ ait rêvé, contrairement à Mahomet. Une justification théologique de poids fait défaut aux clefs des songes : tout au plus peuvent-elles être tolérées par les gens dits « éclairés » à titre de support de croyances populaires et féminines, ou encore de jeux. À partir du XVII</w:t>
      </w:r>
      <w:r w:rsidRPr="009B29D6">
        <w:rPr>
          <w:vertAlign w:val="superscript"/>
        </w:rPr>
        <w:t>e</w:t>
      </w:r>
      <w:r>
        <w:t xml:space="preserve"> siècle, elles sont souvent l’objet de discours et de croyances oscillant à mi-chemin entre sérieux, divertissement, moquerie et parfois grivoiserie.</w:t>
      </w:r>
    </w:p>
    <w:p w14:paraId="1D08E16D" w14:textId="77777777" w:rsidR="00B93E30" w:rsidRDefault="00B93E30" w:rsidP="00B93E30">
      <w:pPr>
        <w:pStyle w:val="Corps"/>
      </w:pPr>
      <w:r>
        <w:t xml:space="preserve">En 1900, </w:t>
      </w:r>
      <w:r w:rsidRPr="003A701F">
        <w:rPr>
          <w:i/>
        </w:rPr>
        <w:t>l’Interprétation du rêve</w:t>
      </w:r>
      <w:r>
        <w:t xml:space="preserve"> peut apparaître autant comme une rupture que comme la réactivation de mémoires et de traditions anciennes. Freud y revendique de façon provocante de réhabiliter l’interprétation populaire héritée d’</w:t>
      </w:r>
      <w:proofErr w:type="spellStart"/>
      <w:r>
        <w:t>Artémidore</w:t>
      </w:r>
      <w:proofErr w:type="spellEnd"/>
      <w:r>
        <w:t>. Cependant, comme ses confrères savants contemporains, il rattache tous les rêves au passé proche ou lointain du dormeur et se garde de leur assigner un sens prémonitoire ou prophétique</w:t>
      </w:r>
      <w:r>
        <w:rPr>
          <w:rStyle w:val="Appelnotedebasdep"/>
          <w:rFonts w:ascii="Times New Roman" w:hAnsi="Times New Roman" w:cs="Times New Roman"/>
        </w:rPr>
        <w:footnoteReference w:id="8"/>
      </w:r>
      <w:r>
        <w:t xml:space="preserve">. L’une des innovations de la psychanalyse consiste à ériger une version profondément remaniée de l’onirocritique en pratique thérapeutique. Les psychanalystes se présentent comme </w:t>
      </w:r>
      <w:r w:rsidRPr="006A5F50">
        <w:t>des interprètes profes</w:t>
      </w:r>
      <w:r>
        <w:t>sionnels</w:t>
      </w:r>
      <w:r w:rsidRPr="006A5F50">
        <w:t xml:space="preserve"> légitimes qui affirment leurs compéte</w:t>
      </w:r>
      <w:r>
        <w:t xml:space="preserve">nces sur tous les rêves, et non plus sur quelques rêves, </w:t>
      </w:r>
      <w:r w:rsidRPr="006A5F50">
        <w:t>en fonction non plus d’un avenir mais d’un passé ind</w:t>
      </w:r>
      <w:r>
        <w:t>ividuel, voire collectif. Ils</w:t>
      </w:r>
      <w:r w:rsidRPr="006A5F50">
        <w:t xml:space="preserve"> pourraient </w:t>
      </w:r>
      <w:r>
        <w:t xml:space="preserve">en effet </w:t>
      </w:r>
      <w:r w:rsidRPr="006A5F50">
        <w:t>décrypter non seule</w:t>
      </w:r>
      <w:r>
        <w:t xml:space="preserve">ment les rêves singuliers de leurs patients et patientes liés à une relation subjective </w:t>
      </w:r>
      <w:r w:rsidRPr="006A5F50">
        <w:t xml:space="preserve">à deux décrite en terme </w:t>
      </w:r>
      <w:r>
        <w:t xml:space="preserve">psychanalytique </w:t>
      </w:r>
      <w:r w:rsidRPr="006A5F50">
        <w:t>de transfert, mais aussi des songes écrits et transmis dans l’histoire et</w:t>
      </w:r>
      <w:r>
        <w:t xml:space="preserve"> la culture</w:t>
      </w:r>
      <w:r w:rsidRPr="006A5F50">
        <w:t>.</w:t>
      </w:r>
      <w:r>
        <w:t xml:space="preserve"> Freud semble avoir été prudent sur ce second point : il hésite à analyser des rêves attribués à Descartes, en faisant valoir que celui-ci n’a pas été son patient. Mais il se fait fort aussi souvent d’interpréter contes, mythes, récits folkloriques, romans et nouvelles, identifiés à des rêves par la psychanalyse, comme s’ils étaient des symptômes et des symboles relevant de plein droit de sa compétence. </w:t>
      </w:r>
    </w:p>
    <w:p w14:paraId="7CEAD9DD" w14:textId="5A44C6C4" w:rsidR="00B93E30" w:rsidRPr="00B93E30" w:rsidRDefault="00B93E30" w:rsidP="00B93E30">
      <w:pPr>
        <w:pStyle w:val="Corps"/>
      </w:pPr>
      <w:r>
        <w:t xml:space="preserve">Dans l’analyse du rêve freudien dit « de l’injection faite à Irma », qui inaugure </w:t>
      </w:r>
      <w:r w:rsidRPr="00D222F0">
        <w:rPr>
          <w:i/>
        </w:rPr>
        <w:t>l’</w:t>
      </w:r>
      <w:r>
        <w:rPr>
          <w:i/>
        </w:rPr>
        <w:t>I</w:t>
      </w:r>
      <w:r w:rsidRPr="00D222F0">
        <w:rPr>
          <w:i/>
        </w:rPr>
        <w:t>nterprétation du rêve</w:t>
      </w:r>
      <w:r>
        <w:rPr>
          <w:i/>
        </w:rPr>
        <w:t xml:space="preserve"> </w:t>
      </w:r>
      <w:r>
        <w:t>et sert de modèle et d’emblème au livre</w:t>
      </w:r>
      <w:r>
        <w:rPr>
          <w:i/>
        </w:rPr>
        <w:t xml:space="preserve">, </w:t>
      </w:r>
      <w:r>
        <w:t xml:space="preserve">il s’agit moins d’observer au plus près des images émergeant du sommeil que de décomposer élément par élément un récit manifeste déroutant pour élucider point par point ses sens cachés qui se condensent autour d’un désir. Freud rapporta ensuite, après 1900, ce désir à une origine infantile. Inversement il s’agit de comprendre comment un ensemble complexe d’idées, d’images, de souvenirs, de souhaits se transforme et se déforme en un contenu manifeste, le rêve tel qu’on s’en souvient. Le </w:t>
      </w:r>
      <w:proofErr w:type="spellStart"/>
      <w:r>
        <w:t>floutage</w:t>
      </w:r>
      <w:proofErr w:type="spellEnd"/>
      <w:r>
        <w:t xml:space="preserve"> de certains songes ou encore l’amnésie de beaucoup d’entre eux au réveil s’expliqueraient par une censure et un refoulement, processus que Freud généralise à tous les rêves humains adultes. Presque seuls en effet, les tout jeunes enfants auraient des rêves exprimant un souhait sans déformation. </w:t>
      </w:r>
    </w:p>
    <w:p w14:paraId="58B4F5E2" w14:textId="2CA89BDD" w:rsidR="00B93E30" w:rsidRPr="00AE7CDE" w:rsidRDefault="00B93E30" w:rsidP="00B93E30">
      <w:pPr>
        <w:pStyle w:val="VDIIntertitre"/>
      </w:pPr>
      <w:r>
        <w:lastRenderedPageBreak/>
        <w:t xml:space="preserve"> Contextualiser : rêves, croyances, politique et sciences sociales</w:t>
      </w:r>
    </w:p>
    <w:p w14:paraId="3149D005" w14:textId="4AAB4EFB" w:rsidR="00B93E30" w:rsidRDefault="00B93E30" w:rsidP="00B93E30">
      <w:pPr>
        <w:pStyle w:val="Corps"/>
      </w:pPr>
      <w:r>
        <w:t>Qu’en est-il de la saisie des rêves par les sciences humaines et sociales ? Il me semble que plusieurs approches ont fait un pas de côté par rapport à une perspective méthodologique inspirée d’une certaine psychologie ou d’une certaine psychanalyse qui cherchent à trouver une interprétation généralisable à tous les songes. Dans l</w:t>
      </w:r>
      <w:r w:rsidRPr="008E148A">
        <w:t xml:space="preserve">es années 1970-1980, les </w:t>
      </w:r>
      <w:r>
        <w:t>rêves et les savoirs</w:t>
      </w:r>
      <w:r w:rsidRPr="008E148A">
        <w:t xml:space="preserve"> sur les rêves ont donné</w:t>
      </w:r>
      <w:r>
        <w:t xml:space="preserve"> lieu à un courant de recherche, plus particulièrement en anthropologie et en histoire, </w:t>
      </w:r>
      <w:r w:rsidRPr="008E148A">
        <w:t>qui s’est propos</w:t>
      </w:r>
      <w:r>
        <w:t>é de les situer dans des</w:t>
      </w:r>
      <w:r w:rsidRPr="008E148A">
        <w:t xml:space="preserve"> époque</w:t>
      </w:r>
      <w:r>
        <w:t>s et des groupes</w:t>
      </w:r>
      <w:r w:rsidRPr="008E148A">
        <w:t xml:space="preserve"> spécifique</w:t>
      </w:r>
      <w:r>
        <w:t>s</w:t>
      </w:r>
      <w:r w:rsidRPr="008E148A">
        <w:t xml:space="preserve">. Car si rêver est un fait universel, le rêve se décline, tout aussi universellement, comme un phénomène humain culturel et social. Adopter ce type de perspective amène à prendre au sérieux et à ne pas considérer comme </w:t>
      </w:r>
      <w:r>
        <w:t>secondaire la manière particulière</w:t>
      </w:r>
      <w:r w:rsidRPr="008E148A">
        <w:t xml:space="preserve"> dont, dans une société donnée, on se re</w:t>
      </w:r>
      <w:r>
        <w:t>présente, vit et conte les songes. C’est dans cette</w:t>
      </w:r>
      <w:r w:rsidRPr="008E148A">
        <w:t xml:space="preserve"> perspective méthodo</w:t>
      </w:r>
      <w:r>
        <w:t>logique et épistémologique que Peter Burke,</w:t>
      </w:r>
      <w:r w:rsidRPr="008E148A">
        <w:t xml:space="preserve"> et Jacques Le Goff par exemple </w:t>
      </w:r>
      <w:r>
        <w:t>abordent</w:t>
      </w:r>
      <w:r w:rsidRPr="008E148A">
        <w:t xml:space="preserve"> l’histoi</w:t>
      </w:r>
      <w:r>
        <w:t xml:space="preserve">re des rêves à l’époque moderne et au Moyen </w:t>
      </w:r>
      <w:r w:rsidR="00057F98">
        <w:t>Â</w:t>
      </w:r>
      <w:r>
        <w:t>ge. Leurs travaux ont fait</w:t>
      </w:r>
      <w:r w:rsidRPr="008E148A">
        <w:t xml:space="preserve"> date en même temps que ceux de Michel Foucault</w:t>
      </w:r>
      <w:r>
        <w:t xml:space="preserve"> sur </w:t>
      </w:r>
      <w:proofErr w:type="spellStart"/>
      <w:r>
        <w:t>Artémidore</w:t>
      </w:r>
      <w:proofErr w:type="spellEnd"/>
      <w:r>
        <w:rPr>
          <w:rStyle w:val="Appelnotedebasdep"/>
          <w:rFonts w:ascii="Times New Roman" w:hAnsi="Times New Roman" w:cs="Times New Roman"/>
        </w:rPr>
        <w:footnoteReference w:id="9"/>
      </w:r>
      <w:r>
        <w:t xml:space="preserve">. Ils ont proposé de comprendre les songes en leurs lieux et en leurs temps, et de les contextualiser sans anachronisme. </w:t>
      </w:r>
    </w:p>
    <w:p w14:paraId="77BE1F63" w14:textId="2DA9398F" w:rsidR="00B93E30" w:rsidRDefault="00B93E30" w:rsidP="00B93E30">
      <w:pPr>
        <w:pStyle w:val="Corps"/>
      </w:pPr>
      <w:r>
        <w:t xml:space="preserve">Il me semble que ce type d’approche pose ou repose la question de la croyance aux rêves. Il peut être assez fréquent aujourd’hui comme autrefois de revoir en rêve un mort avec la conviction qu’il est vivant. Au réveil, on peut se dire que ce n’était qu’un rêve. Mais on peut aussi croire qu’on a vu réellement un revenant, ce qui arrive à des rêveurs non occidentaux et occidentaux, comme Van </w:t>
      </w:r>
      <w:proofErr w:type="spellStart"/>
      <w:r>
        <w:t>Eeden</w:t>
      </w:r>
      <w:proofErr w:type="spellEnd"/>
      <w:r>
        <w:t xml:space="preserve"> en 1913, pour donner un exemple à la fois proche et lointain de nous</w:t>
      </w:r>
      <w:r>
        <w:rPr>
          <w:rStyle w:val="Appelnotedebasdep"/>
          <w:rFonts w:ascii="Times New Roman" w:hAnsi="Times New Roman" w:cs="Times New Roman"/>
        </w:rPr>
        <w:footnoteReference w:id="10"/>
      </w:r>
      <w:r>
        <w:t xml:space="preserve">. Il publie sa « découverte » des rêves lucides en s’appuyant notamment sur l’exemple d’un dialogue rêvé/réel avec son père. Être conscient de rêver et à même de diriger ses rêves lui permet de revoir nettement un défunt et, de son propre aveu, de soigner sa mélancolie. Sa foi en la présence effective de son père n’est pas seulement individuelle, elle s’appuie sur un univers onirique que Van </w:t>
      </w:r>
      <w:proofErr w:type="spellStart"/>
      <w:r>
        <w:t>Eeden</w:t>
      </w:r>
      <w:proofErr w:type="spellEnd"/>
      <w:r>
        <w:t xml:space="preserve"> partage avec certains de ses contemporains, à partir de croyances proches à l’époque du spiritisme. </w:t>
      </w:r>
    </w:p>
    <w:p w14:paraId="53C7156B" w14:textId="77777777" w:rsidR="00B93E30" w:rsidRDefault="00B93E30" w:rsidP="00B93E30">
      <w:pPr>
        <w:pStyle w:val="Corps"/>
      </w:pPr>
      <w:r>
        <w:t xml:space="preserve">Avoir affaire à ce type de récit de rencontre avec des morts confronte le chercheur en sciences humaines à ses propres croyances. Comment parler des visions que notre culture ne rend pas plausibles, une fois que nous nous sommes réveillés ? Si l’on cherche à écrire une histoire des rêves et si l’on ne rêve pas comme Van </w:t>
      </w:r>
      <w:proofErr w:type="spellStart"/>
      <w:r>
        <w:t>Eeden</w:t>
      </w:r>
      <w:proofErr w:type="spellEnd"/>
      <w:r>
        <w:t xml:space="preserve">, que faire de ses récits ? Il faut à tout le moins prendre des distances, mais aussi prendre acte du fait que la jouissance procurée par le </w:t>
      </w:r>
      <w:r>
        <w:lastRenderedPageBreak/>
        <w:t xml:space="preserve">fait d’avoir des visions lucides à volonté n’a pas été un leurre ou une pure et simple mystification, et qu’un fantôme a bel et bien existé pour Van </w:t>
      </w:r>
      <w:proofErr w:type="spellStart"/>
      <w:r>
        <w:t>Eeden</w:t>
      </w:r>
      <w:proofErr w:type="spellEnd"/>
      <w:r>
        <w:t xml:space="preserve">, avec toute l’émotion que cela impliquait. </w:t>
      </w:r>
    </w:p>
    <w:p w14:paraId="2F133FF9" w14:textId="548FC1E0" w:rsidR="00B93E30" w:rsidRPr="00057F98" w:rsidRDefault="00B93E30" w:rsidP="00057F98">
      <w:pPr>
        <w:pStyle w:val="Corps"/>
      </w:pPr>
      <w:r>
        <w:t xml:space="preserve">À côté des travaux que je viens de citer, un autre ouvrage a eu un rôle important dans le renouvellement des approches sociales sur les rêves. L’écrivaine Charlotte </w:t>
      </w:r>
      <w:proofErr w:type="spellStart"/>
      <w:r>
        <w:t>Beradt</w:t>
      </w:r>
      <w:proofErr w:type="spellEnd"/>
      <w:r>
        <w:t xml:space="preserve">, une militante antifasciste allemande, émigre aux États </w:t>
      </w:r>
      <w:r w:rsidR="00604222">
        <w:t>u</w:t>
      </w:r>
      <w:r>
        <w:t>nis pendant la guerre et récolte clandestinement des rêves fait</w:t>
      </w:r>
      <w:r w:rsidR="00604222">
        <w:t>s</w:t>
      </w:r>
      <w:r>
        <w:t xml:space="preserve"> lors du III</w:t>
      </w:r>
      <w:r w:rsidRPr="004C04D3">
        <w:rPr>
          <w:vertAlign w:val="superscript"/>
        </w:rPr>
        <w:t>e</w:t>
      </w:r>
      <w:r>
        <w:t xml:space="preserve"> Reich. Elle en fait paraître quelques exemples sur le moment puis publie après coup en 1966 en Allemagne une anthologie montrant comment l’effraction d’un régime totalitaire dans les psychismes a pu bouleverser rêves et rêveurs</w:t>
      </w:r>
      <w:r>
        <w:rPr>
          <w:rStyle w:val="Appelnotedebasdep"/>
          <w:rFonts w:ascii="Times New Roman" w:hAnsi="Times New Roman" w:cs="Times New Roman"/>
        </w:rPr>
        <w:footnoteReference w:id="11"/>
      </w:r>
      <w:r>
        <w:t xml:space="preserve">. Il ne s’agit pas, dans une perspective freudienne, de rattacher ces songes à un sens latent mais de les prendre à la lettre comme des « sismographes » d’une situation et d’un régime politique dans lequel il peut être dangereux de divulguer ses rêves. En l’absence de ses archives, on peut s’interroger sur la manière dont </w:t>
      </w:r>
      <w:proofErr w:type="spellStart"/>
      <w:r>
        <w:t>Beradt</w:t>
      </w:r>
      <w:proofErr w:type="spellEnd"/>
      <w:r>
        <w:t xml:space="preserve"> a fait des choix d’exemples au sein de sa collection. Son anthologie pose le problème de la fixation des visions nocturnes et de leur usage politique et pamphlétaire. Pour authentiques et impressionnants qu’ils soient, les exemples publiés par </w:t>
      </w:r>
      <w:proofErr w:type="spellStart"/>
      <w:r>
        <w:t>Beradt</w:t>
      </w:r>
      <w:proofErr w:type="spellEnd"/>
      <w:r>
        <w:t xml:space="preserve"> peuvent jouer à la fois le rôle de sources historiques et de fables.</w:t>
      </w:r>
    </w:p>
    <w:p w14:paraId="3E8BFA1F" w14:textId="1A822D65" w:rsidR="000B0DF2" w:rsidRPr="00B93E30" w:rsidRDefault="00B93E30" w:rsidP="00772942">
      <w:pPr>
        <w:pStyle w:val="Corps"/>
      </w:pPr>
      <w:r>
        <w:t xml:space="preserve">Pour conclure, en proposant ce bref historique, j’ai souhaité donner une idée de la diversité d’approches anciennes et actuelles qui se sont proposé de dire et d’analyser ce que voient et entendent les humains, généralement la nuit. Pour capter et fixer les rêves, on a pu et on peut ainsi les collectionner, les interpréter, les contextualiser. Doit-on prendre acte de cette diversité ou au contraire, rechercher une méthode et une théorie </w:t>
      </w:r>
      <w:proofErr w:type="spellStart"/>
      <w:r>
        <w:t>unifiantes</w:t>
      </w:r>
      <w:proofErr w:type="spellEnd"/>
      <w:r>
        <w:t> ? Les rêves sont-ils du ressort d’un seul type, ou d’un type privilégié, de saisie ? J’aurais tendance à parier avec Caillois qu’ils ont une part d’incertitude.</w:t>
      </w:r>
    </w:p>
    <w:p w14:paraId="0286298F" w14:textId="48C8659E" w:rsidR="0063372A" w:rsidRDefault="0063372A" w:rsidP="0063372A">
      <w:pPr>
        <w:pStyle w:val="VDIdate"/>
      </w:pPr>
      <w:r>
        <w:t>Publié dans lavi</w:t>
      </w:r>
      <w:r w:rsidR="006E7A74">
        <w:t>e</w:t>
      </w:r>
      <w:r>
        <w:t xml:space="preserve">desidees.fr, le </w:t>
      </w:r>
      <w:r w:rsidR="00057F98">
        <w:t>14 mai</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D4D67" w14:textId="77777777" w:rsidR="00434FF9" w:rsidRDefault="00434FF9">
      <w:r>
        <w:separator/>
      </w:r>
    </w:p>
  </w:endnote>
  <w:endnote w:type="continuationSeparator" w:id="0">
    <w:p w14:paraId="40D5D2E2" w14:textId="77777777" w:rsidR="00434FF9" w:rsidRDefault="0043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B0F7B" w14:textId="77777777" w:rsidR="00434FF9" w:rsidRDefault="00434FF9">
      <w:r>
        <w:separator/>
      </w:r>
    </w:p>
  </w:footnote>
  <w:footnote w:type="continuationSeparator" w:id="0">
    <w:p w14:paraId="6D0958EA" w14:textId="77777777" w:rsidR="00434FF9" w:rsidRDefault="00434FF9">
      <w:r>
        <w:continuationSeparator/>
      </w:r>
    </w:p>
  </w:footnote>
  <w:footnote w:id="1">
    <w:p w14:paraId="46B46C78" w14:textId="6A6DDA55" w:rsidR="00B93E30" w:rsidRPr="00765EDA" w:rsidRDefault="00B93E30" w:rsidP="00B93E30">
      <w:pPr>
        <w:jc w:val="both"/>
        <w:rPr>
          <w:rFonts w:ascii="Times New Roman" w:hAnsi="Times New Roman" w:cs="Times New Roman"/>
          <w:sz w:val="20"/>
          <w:szCs w:val="20"/>
        </w:rPr>
      </w:pPr>
      <w:r w:rsidRPr="00765EDA">
        <w:rPr>
          <w:rStyle w:val="Appelnotedebasdep"/>
          <w:rFonts w:ascii="Times New Roman" w:hAnsi="Times New Roman" w:cs="Times New Roman"/>
          <w:sz w:val="20"/>
          <w:szCs w:val="20"/>
        </w:rPr>
        <w:footnoteRef/>
      </w:r>
      <w:r w:rsidRPr="00765EDA">
        <w:rPr>
          <w:rFonts w:ascii="Times New Roman" w:hAnsi="Times New Roman" w:cs="Times New Roman"/>
          <w:sz w:val="20"/>
          <w:szCs w:val="20"/>
        </w:rPr>
        <w:t xml:space="preserve"> Raymond Queneau, « Rêve », </w:t>
      </w:r>
      <w:r w:rsidRPr="00765EDA">
        <w:rPr>
          <w:rFonts w:ascii="Times New Roman" w:hAnsi="Times New Roman" w:cs="Times New Roman"/>
          <w:i/>
          <w:sz w:val="20"/>
          <w:szCs w:val="20"/>
        </w:rPr>
        <w:t>Exercices de style</w:t>
      </w:r>
      <w:r w:rsidRPr="00765EDA">
        <w:rPr>
          <w:rFonts w:ascii="Times New Roman" w:hAnsi="Times New Roman" w:cs="Times New Roman"/>
          <w:sz w:val="20"/>
          <w:szCs w:val="20"/>
        </w:rPr>
        <w:t>, Gallimard, 2009, 1</w:t>
      </w:r>
      <w:r w:rsidRPr="00765EDA">
        <w:rPr>
          <w:rFonts w:ascii="Times New Roman" w:hAnsi="Times New Roman" w:cs="Times New Roman"/>
          <w:sz w:val="20"/>
          <w:szCs w:val="20"/>
          <w:vertAlign w:val="superscript"/>
        </w:rPr>
        <w:t>e</w:t>
      </w:r>
      <w:r w:rsidRPr="00765EDA">
        <w:rPr>
          <w:rFonts w:ascii="Times New Roman" w:hAnsi="Times New Roman" w:cs="Times New Roman"/>
          <w:sz w:val="20"/>
          <w:szCs w:val="20"/>
        </w:rPr>
        <w:t xml:space="preserve"> éd. 1947, p. 14.</w:t>
      </w:r>
    </w:p>
    <w:p w14:paraId="12B20ED0" w14:textId="77777777" w:rsidR="00B93E30" w:rsidRPr="00765EDA" w:rsidRDefault="00B93E30" w:rsidP="00B93E30">
      <w:pPr>
        <w:pStyle w:val="Notedebasdepage"/>
        <w:rPr>
          <w:rFonts w:ascii="Times New Roman" w:hAnsi="Times New Roman"/>
        </w:rPr>
      </w:pPr>
    </w:p>
  </w:footnote>
  <w:footnote w:id="2">
    <w:p w14:paraId="53EF0586" w14:textId="77777777" w:rsidR="00B93E30" w:rsidRPr="00765EDA" w:rsidRDefault="00B93E30" w:rsidP="00B93E30">
      <w:pPr>
        <w:pStyle w:val="Notedebasdepage"/>
        <w:jc w:val="both"/>
        <w:rPr>
          <w:rFonts w:ascii="Times New Roman" w:hAnsi="Times New Roman"/>
        </w:rPr>
      </w:pPr>
      <w:r w:rsidRPr="00765EDA">
        <w:rPr>
          <w:rStyle w:val="Appelnotedebasdep"/>
          <w:rFonts w:ascii="Times New Roman" w:hAnsi="Times New Roman"/>
        </w:rPr>
        <w:footnoteRef/>
      </w:r>
      <w:r w:rsidRPr="00765EDA">
        <w:rPr>
          <w:rFonts w:ascii="Times New Roman" w:hAnsi="Times New Roman"/>
        </w:rPr>
        <w:t xml:space="preserve">Alfred Maury, « Nouvelles observations sur les analogies des phénomènes du rêve et de l’aliénation mentale. Mémoire lu à la Société médico-psychologique dans sa séance du 25 octobre 1852 », </w:t>
      </w:r>
      <w:r w:rsidRPr="00765EDA">
        <w:rPr>
          <w:rFonts w:ascii="Times New Roman" w:hAnsi="Times New Roman"/>
          <w:i/>
        </w:rPr>
        <w:t>Annales médico-psychologiques</w:t>
      </w:r>
      <w:r w:rsidRPr="00765EDA">
        <w:rPr>
          <w:rFonts w:ascii="Times New Roman" w:hAnsi="Times New Roman"/>
        </w:rPr>
        <w:t xml:space="preserve">, 1853, p. 410 ; </w:t>
      </w:r>
      <w:r w:rsidRPr="00765EDA">
        <w:rPr>
          <w:rFonts w:ascii="Times New Roman" w:hAnsi="Times New Roman"/>
          <w:i/>
        </w:rPr>
        <w:t>Le sommeil et les rêves,</w:t>
      </w:r>
      <w:r w:rsidRPr="00765EDA">
        <w:rPr>
          <w:rFonts w:ascii="Times New Roman" w:hAnsi="Times New Roman"/>
        </w:rPr>
        <w:t xml:space="preserve"> Paris, Didier, 1878, 1</w:t>
      </w:r>
      <w:r w:rsidRPr="00765EDA">
        <w:rPr>
          <w:rFonts w:ascii="Times New Roman" w:hAnsi="Times New Roman"/>
          <w:vertAlign w:val="superscript"/>
        </w:rPr>
        <w:t>e</w:t>
      </w:r>
      <w:r w:rsidRPr="00765EDA">
        <w:rPr>
          <w:rFonts w:ascii="Times New Roman" w:hAnsi="Times New Roman"/>
        </w:rPr>
        <w:t xml:space="preserve"> éd. 1861, p. 136-137</w:t>
      </w:r>
      <w:r>
        <w:rPr>
          <w:rFonts w:ascii="Times New Roman" w:hAnsi="Times New Roman"/>
        </w:rPr>
        <w:t xml:space="preserve"> (Consultable sur le site </w:t>
      </w:r>
      <w:proofErr w:type="spellStart"/>
      <w:r>
        <w:rPr>
          <w:rFonts w:ascii="Times New Roman" w:hAnsi="Times New Roman"/>
        </w:rPr>
        <w:t>Gallica</w:t>
      </w:r>
      <w:proofErr w:type="spellEnd"/>
      <w:r>
        <w:rPr>
          <w:rFonts w:ascii="Times New Roman" w:hAnsi="Times New Roman"/>
        </w:rPr>
        <w:t xml:space="preserve"> de la BNF)</w:t>
      </w:r>
      <w:r w:rsidRPr="00765EDA">
        <w:rPr>
          <w:rFonts w:ascii="Times New Roman" w:hAnsi="Times New Roman"/>
        </w:rPr>
        <w:t>.</w:t>
      </w:r>
    </w:p>
  </w:footnote>
  <w:footnote w:id="3">
    <w:p w14:paraId="13B3B5DB" w14:textId="77777777" w:rsidR="00B93E30" w:rsidRPr="00765EDA" w:rsidRDefault="00B93E30" w:rsidP="00B93E30">
      <w:pPr>
        <w:ind w:left="-57"/>
        <w:jc w:val="both"/>
        <w:rPr>
          <w:rFonts w:ascii="Times New Roman" w:hAnsi="Times New Roman" w:cs="Times New Roman"/>
          <w:sz w:val="20"/>
          <w:szCs w:val="20"/>
        </w:rPr>
      </w:pPr>
      <w:r w:rsidRPr="00765EDA">
        <w:rPr>
          <w:rStyle w:val="Appelnotedebasdep"/>
          <w:rFonts w:ascii="Times New Roman" w:hAnsi="Times New Roman" w:cs="Times New Roman"/>
          <w:sz w:val="20"/>
          <w:szCs w:val="20"/>
        </w:rPr>
        <w:footnoteRef/>
      </w:r>
      <w:r w:rsidRPr="00765EDA">
        <w:rPr>
          <w:rFonts w:ascii="Times New Roman" w:hAnsi="Times New Roman" w:cs="Times New Roman"/>
          <w:sz w:val="20"/>
          <w:szCs w:val="20"/>
        </w:rPr>
        <w:t xml:space="preserve"> Maury, </w:t>
      </w:r>
      <w:r w:rsidRPr="00765EDA">
        <w:rPr>
          <w:rFonts w:ascii="Times New Roman" w:hAnsi="Times New Roman" w:cs="Times New Roman"/>
          <w:i/>
          <w:sz w:val="20"/>
          <w:szCs w:val="20"/>
        </w:rPr>
        <w:t xml:space="preserve">op. </w:t>
      </w:r>
      <w:proofErr w:type="spellStart"/>
      <w:proofErr w:type="gramStart"/>
      <w:r w:rsidRPr="00765EDA">
        <w:rPr>
          <w:rFonts w:ascii="Times New Roman" w:hAnsi="Times New Roman" w:cs="Times New Roman"/>
          <w:i/>
          <w:sz w:val="20"/>
          <w:szCs w:val="20"/>
        </w:rPr>
        <w:t>cit</w:t>
      </w:r>
      <w:proofErr w:type="spellEnd"/>
      <w:proofErr w:type="gramEnd"/>
      <w:r w:rsidRPr="00765EDA">
        <w:rPr>
          <w:rFonts w:ascii="Times New Roman" w:hAnsi="Times New Roman" w:cs="Times New Roman"/>
          <w:i/>
          <w:sz w:val="20"/>
          <w:szCs w:val="20"/>
        </w:rPr>
        <w:t>.</w:t>
      </w:r>
      <w:r w:rsidRPr="00765EDA">
        <w:rPr>
          <w:rFonts w:ascii="Times New Roman" w:hAnsi="Times New Roman" w:cs="Times New Roman"/>
          <w:sz w:val="20"/>
          <w:szCs w:val="20"/>
        </w:rPr>
        <w:t xml:space="preserve"> p. 404-421 ; </w:t>
      </w:r>
      <w:r w:rsidRPr="00765EDA">
        <w:rPr>
          <w:rFonts w:ascii="Times New Roman" w:hAnsi="Times New Roman" w:cs="Times New Roman"/>
          <w:i/>
          <w:sz w:val="20"/>
          <w:szCs w:val="20"/>
        </w:rPr>
        <w:t>Le sommeil et les rêves</w:t>
      </w:r>
      <w:r w:rsidRPr="00765EDA">
        <w:rPr>
          <w:rFonts w:ascii="Times New Roman" w:hAnsi="Times New Roman" w:cs="Times New Roman"/>
          <w:sz w:val="20"/>
          <w:szCs w:val="20"/>
        </w:rPr>
        <w:t xml:space="preserve">, p. 161-162. </w:t>
      </w:r>
    </w:p>
  </w:footnote>
  <w:footnote w:id="4">
    <w:p w14:paraId="705453AB" w14:textId="77777777" w:rsidR="00B93E30" w:rsidRPr="00765EDA" w:rsidRDefault="00B93E30" w:rsidP="00B93E30">
      <w:pPr>
        <w:pStyle w:val="Notedebasdepage"/>
        <w:rPr>
          <w:rFonts w:ascii="Times New Roman" w:hAnsi="Times New Roman"/>
        </w:rPr>
      </w:pPr>
      <w:r w:rsidRPr="00765EDA">
        <w:rPr>
          <w:rStyle w:val="Appelnotedebasdep"/>
          <w:rFonts w:ascii="Times New Roman" w:hAnsi="Times New Roman"/>
        </w:rPr>
        <w:footnoteRef/>
      </w:r>
      <w:r w:rsidRPr="00765EDA">
        <w:rPr>
          <w:rFonts w:ascii="Times New Roman" w:hAnsi="Times New Roman"/>
        </w:rPr>
        <w:t xml:space="preserve"> </w:t>
      </w:r>
      <w:r>
        <w:rPr>
          <w:rFonts w:ascii="Times New Roman" w:hAnsi="Times New Roman"/>
        </w:rPr>
        <w:t xml:space="preserve">Marcel </w:t>
      </w:r>
      <w:r w:rsidRPr="00765EDA">
        <w:rPr>
          <w:rFonts w:ascii="Times New Roman" w:hAnsi="Times New Roman"/>
        </w:rPr>
        <w:t>Foucault</w:t>
      </w:r>
      <w:r>
        <w:rPr>
          <w:rFonts w:ascii="Times New Roman" w:hAnsi="Times New Roman"/>
        </w:rPr>
        <w:t>,</w:t>
      </w:r>
      <w:r w:rsidRPr="005F5A17">
        <w:rPr>
          <w:rFonts w:ascii="Times New Roman" w:hAnsi="Times New Roman"/>
          <w:i/>
        </w:rPr>
        <w:t xml:space="preserve"> </w:t>
      </w:r>
      <w:r w:rsidRPr="0082747C">
        <w:rPr>
          <w:rFonts w:ascii="Times New Roman" w:hAnsi="Times New Roman"/>
          <w:i/>
        </w:rPr>
        <w:t>Le rêve. Études et observations</w:t>
      </w:r>
      <w:r w:rsidRPr="0082747C">
        <w:rPr>
          <w:rFonts w:ascii="Times New Roman" w:hAnsi="Times New Roman"/>
        </w:rPr>
        <w:t>,</w:t>
      </w:r>
      <w:r w:rsidRPr="0082747C">
        <w:rPr>
          <w:rFonts w:ascii="Times New Roman" w:hAnsi="Times New Roman"/>
          <w:i/>
        </w:rPr>
        <w:t xml:space="preserve"> </w:t>
      </w:r>
      <w:r>
        <w:rPr>
          <w:rFonts w:ascii="Times New Roman" w:hAnsi="Times New Roman"/>
        </w:rPr>
        <w:t>Paris, Alcan,</w:t>
      </w:r>
      <w:r w:rsidRPr="00765EDA">
        <w:rPr>
          <w:rFonts w:ascii="Times New Roman" w:hAnsi="Times New Roman"/>
        </w:rPr>
        <w:t xml:space="preserve"> 1906, p. 114.</w:t>
      </w:r>
    </w:p>
  </w:footnote>
  <w:footnote w:id="5">
    <w:p w14:paraId="6E1AC167" w14:textId="77777777" w:rsidR="00B93E30" w:rsidRPr="00765EDA" w:rsidRDefault="00B93E30" w:rsidP="00B93E30">
      <w:pPr>
        <w:pStyle w:val="Notedebasdepage"/>
        <w:rPr>
          <w:rFonts w:ascii="Times New Roman" w:hAnsi="Times New Roman"/>
        </w:rPr>
      </w:pPr>
      <w:r w:rsidRPr="00765EDA">
        <w:rPr>
          <w:rStyle w:val="Appelnotedebasdep"/>
          <w:rFonts w:ascii="Times New Roman" w:hAnsi="Times New Roman"/>
        </w:rPr>
        <w:footnoteRef/>
      </w:r>
      <w:r>
        <w:rPr>
          <w:rFonts w:ascii="Times New Roman" w:hAnsi="Times New Roman"/>
        </w:rPr>
        <w:t xml:space="preserve"> Léon d’Hervey de </w:t>
      </w:r>
      <w:proofErr w:type="spellStart"/>
      <w:r>
        <w:rPr>
          <w:rFonts w:ascii="Times New Roman" w:hAnsi="Times New Roman"/>
        </w:rPr>
        <w:t>Saint-Denys</w:t>
      </w:r>
      <w:proofErr w:type="spellEnd"/>
      <w:r>
        <w:rPr>
          <w:rFonts w:ascii="Times New Roman" w:hAnsi="Times New Roman"/>
        </w:rPr>
        <w:t xml:space="preserve">, </w:t>
      </w:r>
      <w:r w:rsidRPr="0082747C">
        <w:rPr>
          <w:rFonts w:ascii="Times New Roman" w:hAnsi="Times New Roman"/>
          <w:i/>
        </w:rPr>
        <w:t>Les rêves et les moyens de les diriger. Observations pratiques</w:t>
      </w:r>
      <w:r w:rsidRPr="0082747C">
        <w:rPr>
          <w:rFonts w:ascii="Times New Roman" w:hAnsi="Times New Roman"/>
        </w:rPr>
        <w:t>, Paris, Amyot, 1867</w:t>
      </w:r>
      <w:r>
        <w:rPr>
          <w:rFonts w:ascii="Times New Roman" w:hAnsi="Times New Roman"/>
        </w:rPr>
        <w:t>, p. 278-279</w:t>
      </w:r>
      <w:r w:rsidRPr="0082747C">
        <w:rPr>
          <w:rFonts w:ascii="Times New Roman" w:hAnsi="Times New Roman"/>
        </w:rPr>
        <w:t xml:space="preserve"> &lt;http://www.bium.univ-paris5.fr/&gt;</w:t>
      </w:r>
    </w:p>
  </w:footnote>
  <w:footnote w:id="6">
    <w:p w14:paraId="137A770B" w14:textId="77777777" w:rsidR="00B93E30" w:rsidRPr="0075685B" w:rsidRDefault="00B93E30" w:rsidP="00B93E30">
      <w:pPr>
        <w:pStyle w:val="Notedebasdepage"/>
      </w:pPr>
      <w:r w:rsidRPr="0075685B">
        <w:rPr>
          <w:rStyle w:val="Appelnotedebasdep"/>
        </w:rPr>
        <w:footnoteRef/>
      </w:r>
      <w:r w:rsidRPr="0075685B">
        <w:t xml:space="preserve"> </w:t>
      </w:r>
      <w:r w:rsidRPr="0075685B">
        <w:rPr>
          <w:rFonts w:ascii="Times New Roman" w:hAnsi="Times New Roman"/>
        </w:rPr>
        <w:t xml:space="preserve">Isabelle Arnulf, </w:t>
      </w:r>
      <w:r w:rsidRPr="0075685B">
        <w:rPr>
          <w:rFonts w:ascii="Times New Roman" w:hAnsi="Times New Roman"/>
          <w:i/>
        </w:rPr>
        <w:t>Une fenêtre sur les rêves. Neurologie et pathologie du sommeil</w:t>
      </w:r>
      <w:r w:rsidRPr="0075685B">
        <w:rPr>
          <w:rFonts w:ascii="Times New Roman" w:hAnsi="Times New Roman"/>
        </w:rPr>
        <w:t>, Paris, Odile Jacob, 2018.</w:t>
      </w:r>
    </w:p>
  </w:footnote>
  <w:footnote w:id="7">
    <w:p w14:paraId="5C35A6C1" w14:textId="77777777" w:rsidR="00B93E30" w:rsidRPr="00765EDA" w:rsidRDefault="00B93E30" w:rsidP="00B93E30">
      <w:pPr>
        <w:pStyle w:val="Notedebasdepage"/>
        <w:jc w:val="both"/>
        <w:rPr>
          <w:rFonts w:ascii="Times New Roman" w:hAnsi="Times New Roman"/>
        </w:rPr>
      </w:pPr>
      <w:r w:rsidRPr="00765EDA">
        <w:rPr>
          <w:rStyle w:val="Appelnotedebasdep"/>
          <w:rFonts w:ascii="Times New Roman" w:hAnsi="Times New Roman"/>
        </w:rPr>
        <w:footnoteRef/>
      </w:r>
      <w:r w:rsidRPr="00765EDA">
        <w:rPr>
          <w:rFonts w:ascii="Times New Roman" w:hAnsi="Times New Roman"/>
        </w:rPr>
        <w:t xml:space="preserve"> </w:t>
      </w:r>
      <w:r w:rsidRPr="0082747C">
        <w:rPr>
          <w:rFonts w:ascii="Times New Roman" w:hAnsi="Times New Roman"/>
          <w:i/>
        </w:rPr>
        <w:t xml:space="preserve">Le grand interprète des songes. Guide infaillible pour l’explication des songes, rêves et visions avec l’indication des numéros de loterie pour chaque songe et un choix très intéressant d’anecdotes relatives aux songes, aux rêves et aux apparitions par le dernier descendant de Cagliostro avec un grand nombre de gravures dans le texte, </w:t>
      </w:r>
      <w:r w:rsidRPr="0082747C">
        <w:rPr>
          <w:rFonts w:ascii="Times New Roman" w:hAnsi="Times New Roman"/>
        </w:rPr>
        <w:t>Paris, Chez le</w:t>
      </w:r>
      <w:r>
        <w:rPr>
          <w:rFonts w:ascii="Times New Roman" w:hAnsi="Times New Roman"/>
        </w:rPr>
        <w:t>s marchands de nouveautés,1863</w:t>
      </w:r>
      <w:r w:rsidRPr="00765EDA">
        <w:rPr>
          <w:rFonts w:ascii="Times New Roman" w:hAnsi="Times New Roman"/>
        </w:rPr>
        <w:t>,</w:t>
      </w:r>
      <w:r w:rsidRPr="00765EDA">
        <w:rPr>
          <w:rFonts w:ascii="Times New Roman" w:hAnsi="Times New Roman"/>
          <w:i/>
        </w:rPr>
        <w:t xml:space="preserve"> </w:t>
      </w:r>
      <w:r w:rsidRPr="00765EDA">
        <w:rPr>
          <w:rFonts w:ascii="Times New Roman" w:hAnsi="Times New Roman"/>
        </w:rPr>
        <w:t xml:space="preserve">p. 105. </w:t>
      </w:r>
    </w:p>
  </w:footnote>
  <w:footnote w:id="8">
    <w:p w14:paraId="114B1814" w14:textId="77777777" w:rsidR="00B93E30" w:rsidRPr="003D2206" w:rsidRDefault="00B93E30" w:rsidP="00B93E30">
      <w:pPr>
        <w:pStyle w:val="Notedebasdepage"/>
        <w:rPr>
          <w:rFonts w:ascii="Times New Roman" w:hAnsi="Times New Roman"/>
        </w:rPr>
      </w:pPr>
      <w:r w:rsidRPr="003D2206">
        <w:rPr>
          <w:rStyle w:val="Appelnotedebasdep"/>
          <w:rFonts w:ascii="Times New Roman" w:hAnsi="Times New Roman"/>
        </w:rPr>
        <w:footnoteRef/>
      </w:r>
      <w:r>
        <w:rPr>
          <w:rFonts w:ascii="Times New Roman" w:hAnsi="Times New Roman"/>
        </w:rPr>
        <w:t xml:space="preserve"> Andreas Mayer, </w:t>
      </w:r>
      <w:r w:rsidRPr="003D2206">
        <w:rPr>
          <w:rFonts w:ascii="Times New Roman" w:hAnsi="Times New Roman"/>
        </w:rPr>
        <w:t>« </w:t>
      </w:r>
      <w:r w:rsidRPr="003D2206">
        <w:rPr>
          <w:rFonts w:ascii="Times New Roman" w:hAnsi="Times New Roman"/>
          <w:i/>
        </w:rPr>
        <w:t xml:space="preserve">La </w:t>
      </w:r>
      <w:proofErr w:type="spellStart"/>
      <w:r w:rsidRPr="003D2206">
        <w:rPr>
          <w:rFonts w:ascii="Times New Roman" w:hAnsi="Times New Roman"/>
          <w:i/>
        </w:rPr>
        <w:t>Traumdeutung</w:t>
      </w:r>
      <w:proofErr w:type="spellEnd"/>
      <w:r w:rsidRPr="003D2206">
        <w:rPr>
          <w:rFonts w:ascii="Times New Roman" w:hAnsi="Times New Roman"/>
        </w:rPr>
        <w:t>, clé des songes du XX</w:t>
      </w:r>
      <w:r w:rsidRPr="003D2206">
        <w:rPr>
          <w:rFonts w:ascii="Times New Roman" w:hAnsi="Times New Roman"/>
          <w:vertAlign w:val="superscript"/>
        </w:rPr>
        <w:t>e</w:t>
      </w:r>
      <w:r w:rsidRPr="003D2206">
        <w:rPr>
          <w:rFonts w:ascii="Times New Roman" w:hAnsi="Times New Roman"/>
        </w:rPr>
        <w:t xml:space="preserve"> siècle ? Freud, </w:t>
      </w:r>
      <w:proofErr w:type="spellStart"/>
      <w:r w:rsidRPr="003D2206">
        <w:rPr>
          <w:rFonts w:ascii="Times New Roman" w:hAnsi="Times New Roman"/>
        </w:rPr>
        <w:t>Artémidore</w:t>
      </w:r>
      <w:proofErr w:type="spellEnd"/>
      <w:r w:rsidRPr="003D2206">
        <w:rPr>
          <w:rFonts w:ascii="Times New Roman" w:hAnsi="Times New Roman"/>
        </w:rPr>
        <w:t xml:space="preserve"> et les avat</w:t>
      </w:r>
      <w:r>
        <w:rPr>
          <w:rFonts w:ascii="Times New Roman" w:hAnsi="Times New Roman"/>
        </w:rPr>
        <w:t>ars de la symbolique onirique », Jacqueline</w:t>
      </w:r>
      <w:r w:rsidRPr="003D2206">
        <w:rPr>
          <w:rFonts w:ascii="Times New Roman" w:hAnsi="Times New Roman"/>
        </w:rPr>
        <w:t xml:space="preserve"> </w:t>
      </w:r>
      <w:proofErr w:type="spellStart"/>
      <w:r w:rsidRPr="003D2206">
        <w:rPr>
          <w:rFonts w:ascii="Times New Roman" w:hAnsi="Times New Roman"/>
        </w:rPr>
        <w:t>Carroy</w:t>
      </w:r>
      <w:proofErr w:type="spellEnd"/>
      <w:r w:rsidRPr="003D2206">
        <w:rPr>
          <w:rFonts w:ascii="Times New Roman" w:hAnsi="Times New Roman"/>
        </w:rPr>
        <w:t xml:space="preserve"> et </w:t>
      </w:r>
      <w:r>
        <w:rPr>
          <w:rFonts w:ascii="Times New Roman" w:hAnsi="Times New Roman"/>
        </w:rPr>
        <w:t xml:space="preserve">Juliette </w:t>
      </w:r>
      <w:proofErr w:type="spellStart"/>
      <w:r>
        <w:rPr>
          <w:rFonts w:ascii="Times New Roman" w:hAnsi="Times New Roman"/>
        </w:rPr>
        <w:t>Lancel</w:t>
      </w:r>
      <w:proofErr w:type="spellEnd"/>
      <w:r>
        <w:rPr>
          <w:rFonts w:ascii="Times New Roman" w:hAnsi="Times New Roman"/>
        </w:rPr>
        <w:t xml:space="preserve"> (</w:t>
      </w:r>
      <w:proofErr w:type="spellStart"/>
      <w:proofErr w:type="gramStart"/>
      <w:r>
        <w:rPr>
          <w:rFonts w:ascii="Times New Roman" w:hAnsi="Times New Roman"/>
        </w:rPr>
        <w:t>dir</w:t>
      </w:r>
      <w:proofErr w:type="spellEnd"/>
      <w:r>
        <w:rPr>
          <w:rFonts w:ascii="Times New Roman" w:hAnsi="Times New Roman"/>
        </w:rPr>
        <w:t> .</w:t>
      </w:r>
      <w:proofErr w:type="gramEnd"/>
      <w:r>
        <w:rPr>
          <w:rFonts w:ascii="Times New Roman" w:hAnsi="Times New Roman"/>
        </w:rPr>
        <w:t xml:space="preserve">), </w:t>
      </w:r>
      <w:r>
        <w:rPr>
          <w:rFonts w:ascii="Times New Roman" w:hAnsi="Times New Roman"/>
          <w:i/>
        </w:rPr>
        <w:t xml:space="preserve">Clés des songes et sciences des rêves, </w:t>
      </w:r>
      <w:r>
        <w:rPr>
          <w:rFonts w:ascii="Times New Roman" w:hAnsi="Times New Roman"/>
        </w:rPr>
        <w:t xml:space="preserve">Paris, Les Belles Lettres, 2016, p. </w:t>
      </w:r>
      <w:r w:rsidRPr="003D2206">
        <w:rPr>
          <w:rFonts w:ascii="Times New Roman" w:hAnsi="Times New Roman"/>
        </w:rPr>
        <w:t xml:space="preserve">157-181. </w:t>
      </w:r>
    </w:p>
  </w:footnote>
  <w:footnote w:id="9">
    <w:p w14:paraId="08E76234" w14:textId="78FE9AFD" w:rsidR="00B93E30" w:rsidRPr="007C2D37" w:rsidRDefault="00B93E30" w:rsidP="00B93E30">
      <w:pPr>
        <w:pStyle w:val="Notedebasdepage"/>
        <w:rPr>
          <w:rFonts w:ascii="Times New Roman" w:hAnsi="Times New Roman"/>
        </w:rPr>
      </w:pPr>
      <w:r w:rsidRPr="00E85EDF">
        <w:rPr>
          <w:rStyle w:val="Appelnotedebasdep"/>
          <w:rFonts w:ascii="Times New Roman" w:hAnsi="Times New Roman"/>
        </w:rPr>
        <w:footnoteRef/>
      </w:r>
      <w:r w:rsidRPr="00E85EDF">
        <w:rPr>
          <w:rFonts w:ascii="Times New Roman" w:hAnsi="Times New Roman"/>
        </w:rPr>
        <w:t xml:space="preserve"> Jacques </w:t>
      </w:r>
      <w:r>
        <w:rPr>
          <w:rFonts w:ascii="Times New Roman" w:hAnsi="Times New Roman"/>
          <w:lang w:val="fr-CH"/>
        </w:rPr>
        <w:t>Le Goff</w:t>
      </w:r>
      <w:r w:rsidRPr="00B55290">
        <w:rPr>
          <w:rFonts w:ascii="Times New Roman" w:hAnsi="Times New Roman"/>
          <w:lang w:val="fr-CH"/>
        </w:rPr>
        <w:t xml:space="preserve">, </w:t>
      </w:r>
      <w:r w:rsidRPr="00B55290">
        <w:rPr>
          <w:rFonts w:ascii="Times New Roman" w:hAnsi="Times New Roman"/>
          <w:i/>
          <w:lang w:val="fr-CH"/>
        </w:rPr>
        <w:t xml:space="preserve">L’imaginaire médiéval, </w:t>
      </w:r>
      <w:r w:rsidRPr="00B55290">
        <w:rPr>
          <w:rFonts w:ascii="Times New Roman" w:hAnsi="Times New Roman"/>
          <w:lang w:val="fr-CH"/>
        </w:rPr>
        <w:t>Paris, Seuil, 1985</w:t>
      </w:r>
      <w:r>
        <w:rPr>
          <w:rFonts w:ascii="Times New Roman" w:hAnsi="Times New Roman"/>
          <w:lang w:val="fr-CH"/>
        </w:rPr>
        <w:t> </w:t>
      </w:r>
      <w:r w:rsidRPr="00B55290">
        <w:rPr>
          <w:rFonts w:ascii="Times New Roman" w:hAnsi="Times New Roman"/>
          <w:lang w:val="fr-CH"/>
        </w:rPr>
        <w:t xml:space="preserve">; </w:t>
      </w:r>
      <w:r>
        <w:rPr>
          <w:rFonts w:ascii="Times New Roman" w:hAnsi="Times New Roman"/>
          <w:lang w:val="fr-CH"/>
        </w:rPr>
        <w:t xml:space="preserve">Peter </w:t>
      </w:r>
      <w:r>
        <w:rPr>
          <w:rFonts w:ascii="Times New Roman" w:hAnsi="Times New Roman"/>
        </w:rPr>
        <w:t xml:space="preserve">Burke, </w:t>
      </w:r>
      <w:r w:rsidRPr="007B0C81">
        <w:rPr>
          <w:rFonts w:ascii="Times New Roman" w:hAnsi="Times New Roman"/>
        </w:rPr>
        <w:t xml:space="preserve">« L’histoire sociale des rêves », </w:t>
      </w:r>
      <w:r w:rsidRPr="007B0C81">
        <w:rPr>
          <w:rFonts w:ascii="Times New Roman" w:hAnsi="Times New Roman"/>
          <w:i/>
        </w:rPr>
        <w:t xml:space="preserve">Annales, </w:t>
      </w:r>
      <w:proofErr w:type="spellStart"/>
      <w:r w:rsidRPr="007B0C81">
        <w:rPr>
          <w:rFonts w:ascii="Times New Roman" w:hAnsi="Times New Roman"/>
          <w:i/>
        </w:rPr>
        <w:t>Economies</w:t>
      </w:r>
      <w:proofErr w:type="spellEnd"/>
      <w:r w:rsidRPr="007B0C81">
        <w:rPr>
          <w:rFonts w:ascii="Times New Roman" w:hAnsi="Times New Roman"/>
          <w:i/>
        </w:rPr>
        <w:t xml:space="preserve">, Sociétés, Civilisations, </w:t>
      </w:r>
      <w:r w:rsidRPr="007B0C81">
        <w:rPr>
          <w:rFonts w:ascii="Times New Roman" w:hAnsi="Times New Roman"/>
        </w:rPr>
        <w:t>1973, 28, 2, p. 329-342</w:t>
      </w:r>
      <w:r>
        <w:rPr>
          <w:rFonts w:ascii="Times New Roman" w:hAnsi="Times New Roman"/>
        </w:rPr>
        <w:t> </w:t>
      </w:r>
      <w:r w:rsidRPr="007B0C81">
        <w:rPr>
          <w:rFonts w:ascii="Times New Roman" w:hAnsi="Times New Roman"/>
        </w:rPr>
        <w:t xml:space="preserve">; </w:t>
      </w:r>
      <w:r>
        <w:rPr>
          <w:rFonts w:ascii="Times New Roman" w:hAnsi="Times New Roman"/>
        </w:rPr>
        <w:t>Michel Foucault</w:t>
      </w:r>
      <w:r w:rsidRPr="007B0C81">
        <w:rPr>
          <w:rFonts w:ascii="Times New Roman" w:hAnsi="Times New Roman"/>
        </w:rPr>
        <w:t xml:space="preserve">, </w:t>
      </w:r>
      <w:r w:rsidRPr="007B0C81">
        <w:rPr>
          <w:rFonts w:ascii="Times New Roman" w:hAnsi="Times New Roman"/>
          <w:i/>
        </w:rPr>
        <w:t xml:space="preserve">Histoire de la sexualité 3. </w:t>
      </w:r>
      <w:r w:rsidRPr="007C2D37">
        <w:rPr>
          <w:rFonts w:ascii="Times New Roman" w:hAnsi="Times New Roman"/>
          <w:i/>
        </w:rPr>
        <w:t xml:space="preserve">Le souci de soi, </w:t>
      </w:r>
      <w:r w:rsidRPr="007C2D37">
        <w:rPr>
          <w:rFonts w:ascii="Times New Roman" w:hAnsi="Times New Roman"/>
        </w:rPr>
        <w:t xml:space="preserve">Paris, Gallimard, 1984. Sur la contextualisation en sciences humaines et sociales, voir </w:t>
      </w:r>
      <w:r>
        <w:rPr>
          <w:rFonts w:ascii="Times New Roman" w:hAnsi="Times New Roman"/>
        </w:rPr>
        <w:t>« </w:t>
      </w:r>
      <w:r w:rsidRPr="007C2D37">
        <w:rPr>
          <w:rFonts w:ascii="Times New Roman" w:hAnsi="Times New Roman"/>
        </w:rPr>
        <w:t xml:space="preserve">Contextualiser : une pratique </w:t>
      </w:r>
      <w:proofErr w:type="gramStart"/>
      <w:r w:rsidRPr="007C2D37">
        <w:rPr>
          <w:rFonts w:ascii="Times New Roman" w:hAnsi="Times New Roman"/>
        </w:rPr>
        <w:t>transdisciplinaire?</w:t>
      </w:r>
      <w:proofErr w:type="gramEnd"/>
      <w:r>
        <w:rPr>
          <w:rFonts w:ascii="Times New Roman" w:hAnsi="Times New Roman"/>
        </w:rPr>
        <w:t> »</w:t>
      </w:r>
      <w:r w:rsidRPr="007C2D37">
        <w:rPr>
          <w:rFonts w:ascii="Times New Roman" w:hAnsi="Times New Roman"/>
        </w:rPr>
        <w:t xml:space="preserve">, </w:t>
      </w:r>
      <w:r w:rsidRPr="007C2D37">
        <w:rPr>
          <w:rFonts w:ascii="Times New Roman" w:hAnsi="Times New Roman"/>
          <w:i/>
        </w:rPr>
        <w:t>Revue d’histoire des sciences humaines,</w:t>
      </w:r>
      <w:r w:rsidRPr="007C2D37">
        <w:rPr>
          <w:rFonts w:ascii="Times New Roman" w:hAnsi="Times New Roman"/>
        </w:rPr>
        <w:t xml:space="preserve"> printemps 2017, n° 30. </w:t>
      </w:r>
    </w:p>
  </w:footnote>
  <w:footnote w:id="10">
    <w:p w14:paraId="2FAF1B71" w14:textId="77777777" w:rsidR="00B93E30" w:rsidRPr="00E30159" w:rsidRDefault="00B93E30" w:rsidP="00B93E30">
      <w:pPr>
        <w:jc w:val="both"/>
        <w:rPr>
          <w:rFonts w:ascii="Times New Roman" w:hAnsi="Times New Roman"/>
          <w:sz w:val="20"/>
          <w:lang w:val="en-US"/>
        </w:rPr>
      </w:pPr>
      <w:r w:rsidRPr="00AB24C8">
        <w:rPr>
          <w:rStyle w:val="Appelnotedebasdep"/>
          <w:rFonts w:ascii="Times New Roman" w:hAnsi="Times New Roman" w:cs="Times New Roman"/>
          <w:sz w:val="20"/>
          <w:szCs w:val="20"/>
        </w:rPr>
        <w:footnoteRef/>
      </w:r>
      <w:r w:rsidRPr="00E30159">
        <w:rPr>
          <w:rFonts w:ascii="Times New Roman" w:hAnsi="Times New Roman" w:cs="Times New Roman"/>
          <w:sz w:val="20"/>
          <w:szCs w:val="20"/>
          <w:lang w:val="en-US"/>
        </w:rPr>
        <w:t xml:space="preserve"> </w:t>
      </w:r>
      <w:r w:rsidRPr="00E30159">
        <w:rPr>
          <w:rFonts w:ascii="Times New Roman" w:hAnsi="Times New Roman"/>
          <w:sz w:val="20"/>
          <w:lang w:val="en-US"/>
        </w:rPr>
        <w:t xml:space="preserve">Frederik Van </w:t>
      </w:r>
      <w:proofErr w:type="spellStart"/>
      <w:r w:rsidRPr="00E30159">
        <w:rPr>
          <w:rFonts w:ascii="Times New Roman" w:hAnsi="Times New Roman"/>
          <w:sz w:val="20"/>
          <w:lang w:val="en-US"/>
        </w:rPr>
        <w:t>Eeden</w:t>
      </w:r>
      <w:proofErr w:type="spellEnd"/>
      <w:r w:rsidRPr="00E30159">
        <w:rPr>
          <w:rFonts w:ascii="Times New Roman" w:hAnsi="Times New Roman"/>
          <w:sz w:val="20"/>
          <w:lang w:val="en-US"/>
        </w:rPr>
        <w:t xml:space="preserve">, « A Study of Dreams », </w:t>
      </w:r>
      <w:r w:rsidRPr="00E30159">
        <w:rPr>
          <w:rFonts w:ascii="Times New Roman" w:hAnsi="Times New Roman"/>
          <w:i/>
          <w:sz w:val="20"/>
          <w:lang w:val="en-US"/>
        </w:rPr>
        <w:t xml:space="preserve">Proceedings of the Society for Psychical Research, </w:t>
      </w:r>
      <w:r w:rsidRPr="00E30159">
        <w:rPr>
          <w:rFonts w:ascii="Times New Roman" w:hAnsi="Times New Roman"/>
          <w:sz w:val="20"/>
          <w:lang w:val="en-US"/>
        </w:rPr>
        <w:t>XXVI,</w:t>
      </w:r>
      <w:r w:rsidRPr="00E30159">
        <w:rPr>
          <w:rFonts w:ascii="Times New Roman" w:hAnsi="Times New Roman"/>
          <w:i/>
          <w:sz w:val="20"/>
          <w:lang w:val="en-US"/>
        </w:rPr>
        <w:t xml:space="preserve"> </w:t>
      </w:r>
      <w:r w:rsidRPr="00E30159">
        <w:rPr>
          <w:rFonts w:ascii="Times New Roman" w:hAnsi="Times New Roman"/>
          <w:sz w:val="20"/>
          <w:lang w:val="en-US"/>
        </w:rPr>
        <w:t>July 1913, p. 431-461.</w:t>
      </w:r>
    </w:p>
    <w:p w14:paraId="6BBC7A84" w14:textId="77777777" w:rsidR="00B93E30" w:rsidRPr="00E30159" w:rsidRDefault="00B93E30" w:rsidP="00B93E30">
      <w:pPr>
        <w:pStyle w:val="Notedebasdepage"/>
        <w:rPr>
          <w:rFonts w:ascii="Times New Roman" w:hAnsi="Times New Roman"/>
          <w:lang w:val="en-US"/>
        </w:rPr>
      </w:pPr>
    </w:p>
  </w:footnote>
  <w:footnote w:id="11">
    <w:p w14:paraId="38B50A32" w14:textId="77777777" w:rsidR="00B93E30" w:rsidRDefault="00B93E30" w:rsidP="00B93E30">
      <w:pPr>
        <w:widowControl w:val="0"/>
        <w:autoSpaceDE w:val="0"/>
        <w:autoSpaceDN w:val="0"/>
        <w:adjustRightInd w:val="0"/>
        <w:jc w:val="both"/>
        <w:rPr>
          <w:rFonts w:ascii="Times New Roman" w:hAnsi="Times New Roman"/>
          <w:sz w:val="20"/>
          <w:szCs w:val="20"/>
        </w:rPr>
      </w:pPr>
      <w:r>
        <w:rPr>
          <w:rStyle w:val="Appelnotedebasdep"/>
        </w:rPr>
        <w:footnoteRef/>
      </w:r>
      <w:r>
        <w:t xml:space="preserve"> </w:t>
      </w:r>
      <w:r w:rsidRPr="00EB5B48">
        <w:rPr>
          <w:rFonts w:ascii="Times New Roman" w:hAnsi="Times New Roman"/>
          <w:sz w:val="20"/>
          <w:szCs w:val="20"/>
        </w:rPr>
        <w:t xml:space="preserve">Charlotte </w:t>
      </w:r>
      <w:proofErr w:type="spellStart"/>
      <w:r w:rsidRPr="00EB5B48">
        <w:rPr>
          <w:rFonts w:ascii="Times New Roman" w:hAnsi="Times New Roman"/>
          <w:sz w:val="20"/>
          <w:szCs w:val="20"/>
        </w:rPr>
        <w:t>Beradt</w:t>
      </w:r>
      <w:proofErr w:type="spellEnd"/>
      <w:r w:rsidRPr="00EB5B48">
        <w:rPr>
          <w:rFonts w:ascii="Times New Roman" w:hAnsi="Times New Roman"/>
          <w:sz w:val="20"/>
          <w:szCs w:val="20"/>
        </w:rPr>
        <w:t xml:space="preserve">, </w:t>
      </w:r>
      <w:r w:rsidRPr="00EB5B48">
        <w:rPr>
          <w:rFonts w:ascii="Times New Roman" w:hAnsi="Times New Roman"/>
          <w:i/>
          <w:sz w:val="20"/>
          <w:szCs w:val="20"/>
        </w:rPr>
        <w:t>Rêver sous le III</w:t>
      </w:r>
      <w:r w:rsidRPr="00EB5B48">
        <w:rPr>
          <w:rFonts w:ascii="Times New Roman" w:hAnsi="Times New Roman"/>
          <w:i/>
          <w:sz w:val="20"/>
          <w:szCs w:val="20"/>
          <w:vertAlign w:val="superscript"/>
        </w:rPr>
        <w:t>e</w:t>
      </w:r>
      <w:r w:rsidRPr="00EB5B48">
        <w:rPr>
          <w:rFonts w:ascii="Times New Roman" w:hAnsi="Times New Roman"/>
          <w:i/>
          <w:sz w:val="20"/>
          <w:szCs w:val="20"/>
        </w:rPr>
        <w:t xml:space="preserve"> Reich</w:t>
      </w:r>
      <w:r w:rsidRPr="00EB5B48">
        <w:rPr>
          <w:rFonts w:ascii="Times New Roman" w:hAnsi="Times New Roman"/>
          <w:sz w:val="20"/>
          <w:szCs w:val="20"/>
        </w:rPr>
        <w:t>,</w:t>
      </w:r>
      <w:r w:rsidRPr="00EB5B48">
        <w:rPr>
          <w:rFonts w:ascii="Times New Roman" w:hAnsi="Times New Roman"/>
          <w:i/>
          <w:sz w:val="20"/>
          <w:szCs w:val="20"/>
        </w:rPr>
        <w:t xml:space="preserve"> </w:t>
      </w:r>
      <w:r w:rsidRPr="00EB5B48">
        <w:rPr>
          <w:rFonts w:ascii="Times New Roman" w:hAnsi="Times New Roman"/>
          <w:sz w:val="20"/>
          <w:szCs w:val="20"/>
        </w:rPr>
        <w:t xml:space="preserve">Paris, Payot, 2002. </w:t>
      </w:r>
    </w:p>
    <w:p w14:paraId="1454FDE7" w14:textId="77777777" w:rsidR="00B93E30" w:rsidRPr="00B20CCA" w:rsidRDefault="00B93E30" w:rsidP="00B93E30">
      <w:pPr>
        <w:jc w:val="both"/>
        <w:rPr>
          <w:rFonts w:ascii="Times New Roman" w:hAnsi="Times New Roman" w:cs="Times New Roman"/>
        </w:rPr>
      </w:pPr>
      <w:r>
        <w:rPr>
          <w:rFonts w:ascii="Times New Roman" w:hAnsi="Times New Roman"/>
          <w:sz w:val="20"/>
          <w:szCs w:val="20"/>
        </w:rPr>
        <w:t>Trois</w:t>
      </w:r>
      <w:r w:rsidRPr="00EB5B48">
        <w:rPr>
          <w:rFonts w:ascii="Times New Roman" w:hAnsi="Times New Roman"/>
          <w:sz w:val="20"/>
          <w:szCs w:val="20"/>
        </w:rPr>
        <w:t xml:space="preserve"> recueils collectifs donneront une idée </w:t>
      </w:r>
      <w:r>
        <w:rPr>
          <w:rFonts w:ascii="Times New Roman" w:hAnsi="Times New Roman"/>
          <w:sz w:val="20"/>
          <w:szCs w:val="20"/>
        </w:rPr>
        <w:t xml:space="preserve">diversifiée </w:t>
      </w:r>
      <w:r w:rsidRPr="00EB5B48">
        <w:rPr>
          <w:rFonts w:ascii="Times New Roman" w:hAnsi="Times New Roman"/>
          <w:sz w:val="20"/>
          <w:szCs w:val="20"/>
        </w:rPr>
        <w:t xml:space="preserve">du rapport entre rêves et approches liées aux sciences humaines et sociales : Marie Bonnot et Aude </w:t>
      </w:r>
      <w:r>
        <w:rPr>
          <w:rFonts w:ascii="Times New Roman" w:hAnsi="Times New Roman"/>
          <w:sz w:val="20"/>
          <w:szCs w:val="20"/>
        </w:rPr>
        <w:t xml:space="preserve">Leblond </w:t>
      </w:r>
      <w:r w:rsidRPr="00EB5B48">
        <w:rPr>
          <w:rFonts w:ascii="Times New Roman" w:hAnsi="Times New Roman"/>
          <w:sz w:val="20"/>
          <w:szCs w:val="20"/>
        </w:rPr>
        <w:t>(</w:t>
      </w:r>
      <w:proofErr w:type="spellStart"/>
      <w:r w:rsidRPr="00EB5B48">
        <w:rPr>
          <w:rFonts w:ascii="Times New Roman" w:hAnsi="Times New Roman"/>
          <w:sz w:val="20"/>
          <w:szCs w:val="20"/>
        </w:rPr>
        <w:t>dir</w:t>
      </w:r>
      <w:proofErr w:type="spellEnd"/>
      <w:r w:rsidRPr="00EB5B48">
        <w:rPr>
          <w:rFonts w:ascii="Times New Roman" w:hAnsi="Times New Roman"/>
          <w:sz w:val="20"/>
          <w:szCs w:val="20"/>
        </w:rPr>
        <w:t xml:space="preserve">.), </w:t>
      </w:r>
      <w:r w:rsidRPr="00EB5B48">
        <w:rPr>
          <w:rFonts w:ascii="Times New Roman" w:hAnsi="Times New Roman"/>
          <w:i/>
          <w:sz w:val="20"/>
          <w:szCs w:val="20"/>
        </w:rPr>
        <w:t xml:space="preserve">Les contours du rêve. Les sciences du rêve en dialogue, </w:t>
      </w:r>
      <w:r w:rsidRPr="00EB5B48">
        <w:rPr>
          <w:rFonts w:ascii="Times New Roman" w:hAnsi="Times New Roman"/>
          <w:sz w:val="20"/>
          <w:szCs w:val="20"/>
        </w:rPr>
        <w:t xml:space="preserve">Paris, Hermann, 2017 ; Bernard </w:t>
      </w:r>
      <w:proofErr w:type="spellStart"/>
      <w:r w:rsidRPr="00EB5B48">
        <w:rPr>
          <w:rFonts w:ascii="Times New Roman" w:hAnsi="Times New Roman"/>
          <w:sz w:val="20"/>
          <w:szCs w:val="20"/>
        </w:rPr>
        <w:t>Lahire</w:t>
      </w:r>
      <w:proofErr w:type="spellEnd"/>
      <w:r w:rsidRPr="00EB5B48">
        <w:rPr>
          <w:rFonts w:ascii="Times New Roman" w:hAnsi="Times New Roman"/>
          <w:sz w:val="20"/>
          <w:szCs w:val="20"/>
        </w:rPr>
        <w:t xml:space="preserve"> et Hervé </w:t>
      </w:r>
      <w:proofErr w:type="spellStart"/>
      <w:r w:rsidRPr="00EB5B48">
        <w:rPr>
          <w:rFonts w:ascii="Times New Roman" w:hAnsi="Times New Roman"/>
          <w:sz w:val="20"/>
          <w:szCs w:val="20"/>
        </w:rPr>
        <w:t>Mazurel</w:t>
      </w:r>
      <w:proofErr w:type="spellEnd"/>
      <w:r w:rsidRPr="00EB5B48">
        <w:rPr>
          <w:rFonts w:ascii="Times New Roman" w:hAnsi="Times New Roman"/>
          <w:sz w:val="20"/>
          <w:szCs w:val="20"/>
        </w:rPr>
        <w:t xml:space="preserve"> (</w:t>
      </w:r>
      <w:proofErr w:type="spellStart"/>
      <w:r w:rsidRPr="00EB5B48">
        <w:rPr>
          <w:rFonts w:ascii="Times New Roman" w:hAnsi="Times New Roman"/>
          <w:sz w:val="20"/>
          <w:szCs w:val="20"/>
        </w:rPr>
        <w:t>dir</w:t>
      </w:r>
      <w:proofErr w:type="spellEnd"/>
      <w:r w:rsidRPr="00EB5B48">
        <w:rPr>
          <w:rFonts w:ascii="Times New Roman" w:hAnsi="Times New Roman"/>
          <w:sz w:val="20"/>
          <w:szCs w:val="20"/>
        </w:rPr>
        <w:t xml:space="preserve">.), </w:t>
      </w:r>
      <w:r w:rsidRPr="00EB5B48">
        <w:rPr>
          <w:rFonts w:ascii="Times New Roman" w:hAnsi="Times New Roman"/>
          <w:i/>
          <w:sz w:val="20"/>
          <w:szCs w:val="20"/>
        </w:rPr>
        <w:t>La société des rêves, Sensibilités. Histoire, critique et sciences sociales</w:t>
      </w:r>
      <w:r w:rsidRPr="00EB5B48">
        <w:rPr>
          <w:rFonts w:ascii="Times New Roman" w:hAnsi="Times New Roman"/>
          <w:sz w:val="20"/>
          <w:szCs w:val="20"/>
        </w:rPr>
        <w:t xml:space="preserve">, 4, 2018 ; Jacqueline </w:t>
      </w:r>
      <w:proofErr w:type="spellStart"/>
      <w:r w:rsidRPr="00EB5B48">
        <w:rPr>
          <w:rFonts w:ascii="Times New Roman" w:hAnsi="Times New Roman"/>
          <w:sz w:val="20"/>
          <w:szCs w:val="20"/>
        </w:rPr>
        <w:t>Carroy</w:t>
      </w:r>
      <w:proofErr w:type="spellEnd"/>
      <w:r w:rsidRPr="00EB5B48">
        <w:rPr>
          <w:rFonts w:ascii="Times New Roman" w:hAnsi="Times New Roman"/>
          <w:sz w:val="20"/>
          <w:szCs w:val="20"/>
        </w:rPr>
        <w:t xml:space="preserve"> (</w:t>
      </w:r>
      <w:proofErr w:type="spellStart"/>
      <w:r w:rsidRPr="00EB5B48">
        <w:rPr>
          <w:rFonts w:ascii="Times New Roman" w:hAnsi="Times New Roman"/>
          <w:sz w:val="20"/>
          <w:szCs w:val="20"/>
        </w:rPr>
        <w:t>dir</w:t>
      </w:r>
      <w:proofErr w:type="spellEnd"/>
      <w:r w:rsidRPr="00EB5B48">
        <w:rPr>
          <w:rFonts w:ascii="Times New Roman" w:hAnsi="Times New Roman"/>
          <w:sz w:val="20"/>
          <w:szCs w:val="20"/>
        </w:rPr>
        <w:t xml:space="preserve">.), </w:t>
      </w:r>
      <w:r w:rsidRPr="00EB5B48">
        <w:rPr>
          <w:rFonts w:ascii="Times New Roman" w:hAnsi="Times New Roman"/>
          <w:i/>
          <w:sz w:val="20"/>
          <w:szCs w:val="20"/>
        </w:rPr>
        <w:t xml:space="preserve">La circulation des rêves, Communications, </w:t>
      </w:r>
      <w:r w:rsidRPr="00EB5B48">
        <w:rPr>
          <w:rFonts w:ascii="Times New Roman" w:hAnsi="Times New Roman"/>
          <w:sz w:val="20"/>
          <w:szCs w:val="20"/>
        </w:rPr>
        <w:t>108, 2021.</w:t>
      </w:r>
      <w:r>
        <w:rPr>
          <w:rFonts w:ascii="Times New Roman" w:hAnsi="Times New Roman"/>
          <w:sz w:val="20"/>
          <w:szCs w:val="20"/>
        </w:rPr>
        <w:t xml:space="preserve"> </w:t>
      </w:r>
      <w:r w:rsidRPr="00802236">
        <w:rPr>
          <w:rFonts w:ascii="Times New Roman" w:hAnsi="Times New Roman"/>
          <w:sz w:val="20"/>
          <w:szCs w:val="20"/>
        </w:rPr>
        <w:t xml:space="preserve">Pour une histoire sociale et une sociologie du rêve, voir </w:t>
      </w:r>
      <w:r w:rsidRPr="007C2D37">
        <w:rPr>
          <w:rFonts w:ascii="Times New Roman" w:hAnsi="Times New Roman" w:cs="Times New Roman"/>
          <w:sz w:val="20"/>
          <w:szCs w:val="20"/>
        </w:rPr>
        <w:t xml:space="preserve">Claire </w:t>
      </w:r>
      <w:proofErr w:type="spellStart"/>
      <w:r w:rsidRPr="007C2D37">
        <w:rPr>
          <w:rFonts w:ascii="Times New Roman" w:hAnsi="Times New Roman" w:cs="Times New Roman"/>
          <w:sz w:val="20"/>
          <w:szCs w:val="20"/>
        </w:rPr>
        <w:t>Gantet</w:t>
      </w:r>
      <w:proofErr w:type="spellEnd"/>
      <w:r w:rsidRPr="007C2D37">
        <w:rPr>
          <w:rFonts w:ascii="Times New Roman" w:hAnsi="Times New Roman" w:cs="Times New Roman"/>
          <w:sz w:val="20"/>
          <w:szCs w:val="20"/>
        </w:rPr>
        <w:t xml:space="preserve">, </w:t>
      </w:r>
      <w:r w:rsidRPr="007C2D37">
        <w:rPr>
          <w:rFonts w:ascii="Times New Roman" w:hAnsi="Times New Roman" w:cs="Times New Roman"/>
          <w:i/>
          <w:iCs/>
          <w:sz w:val="20"/>
          <w:szCs w:val="20"/>
        </w:rPr>
        <w:t>Une histoire du rêve. Les faces nocturnes de l'âme (Allemagne, 1500-1800)</w:t>
      </w:r>
      <w:r w:rsidRPr="007C2D37">
        <w:rPr>
          <w:rFonts w:ascii="Times New Roman" w:hAnsi="Times New Roman" w:cs="Times New Roman"/>
          <w:sz w:val="20"/>
          <w:szCs w:val="20"/>
        </w:rPr>
        <w:t xml:space="preserve">, Rennes, Presses universitaires de Rennes, 2021 ; Bernard </w:t>
      </w:r>
      <w:proofErr w:type="spellStart"/>
      <w:r w:rsidRPr="007C2D37">
        <w:rPr>
          <w:rFonts w:ascii="Times New Roman" w:hAnsi="Times New Roman" w:cs="Times New Roman"/>
          <w:sz w:val="20"/>
          <w:szCs w:val="20"/>
        </w:rPr>
        <w:t>Lahire</w:t>
      </w:r>
      <w:proofErr w:type="spellEnd"/>
      <w:r w:rsidRPr="007C2D37">
        <w:rPr>
          <w:rFonts w:ascii="Times New Roman" w:hAnsi="Times New Roman" w:cs="Times New Roman"/>
          <w:sz w:val="20"/>
          <w:szCs w:val="20"/>
        </w:rPr>
        <w:t xml:space="preserve">, </w:t>
      </w:r>
      <w:r w:rsidRPr="007C2D37">
        <w:rPr>
          <w:rFonts w:ascii="Times New Roman" w:hAnsi="Times New Roman" w:cs="Times New Roman"/>
          <w:i/>
          <w:sz w:val="20"/>
          <w:szCs w:val="20"/>
        </w:rPr>
        <w:t xml:space="preserve">L’interprétation sociologique des rêves, </w:t>
      </w:r>
      <w:r w:rsidRPr="007C2D37">
        <w:rPr>
          <w:rFonts w:ascii="Times New Roman" w:hAnsi="Times New Roman" w:cs="Times New Roman"/>
          <w:sz w:val="20"/>
          <w:szCs w:val="20"/>
        </w:rPr>
        <w:t xml:space="preserve">Paris, La Découverte, 2018 ; id., </w:t>
      </w:r>
      <w:r w:rsidRPr="007C2D37">
        <w:rPr>
          <w:rFonts w:ascii="Times New Roman" w:hAnsi="Times New Roman" w:cs="Times New Roman"/>
          <w:i/>
          <w:sz w:val="20"/>
          <w:szCs w:val="20"/>
        </w:rPr>
        <w:t xml:space="preserve">La part rêvée ; L’interprétation sociologique des rêves, </w:t>
      </w:r>
      <w:r w:rsidRPr="00FC042C">
        <w:rPr>
          <w:rFonts w:ascii="Times New Roman" w:hAnsi="Times New Roman" w:cs="Times New Roman"/>
          <w:sz w:val="20"/>
          <w:szCs w:val="20"/>
        </w:rPr>
        <w:t>volume 2, Paris, La D</w:t>
      </w:r>
      <w:r w:rsidRPr="007C2D37">
        <w:rPr>
          <w:rFonts w:ascii="Times New Roman" w:hAnsi="Times New Roman" w:cs="Times New Roman"/>
          <w:sz w:val="20"/>
          <w:szCs w:val="20"/>
        </w:rPr>
        <w:t>écouverte, 2021.</w:t>
      </w:r>
      <w:r w:rsidRPr="00B20CCA">
        <w:rPr>
          <w:rFonts w:ascii="Times New Roman" w:hAnsi="Times New Roman" w:cs="Times New Roman"/>
        </w:rPr>
        <w:t xml:space="preserve"> </w:t>
      </w:r>
    </w:p>
    <w:p w14:paraId="1B9D4350" w14:textId="77777777" w:rsidR="00B93E30" w:rsidRPr="00747CE8" w:rsidRDefault="00B93E30" w:rsidP="00B93E30">
      <w:pPr>
        <w:widowControl w:val="0"/>
        <w:autoSpaceDE w:val="0"/>
        <w:autoSpaceDN w:val="0"/>
        <w:adjustRightInd w:val="0"/>
        <w:jc w:val="both"/>
        <w:rPr>
          <w:rFonts w:ascii="Times New Roman" w:hAnsi="Times New Roman"/>
          <w:sz w:val="20"/>
        </w:rPr>
      </w:pPr>
    </w:p>
    <w:p w14:paraId="7B2C16F8" w14:textId="77777777" w:rsidR="00B93E30" w:rsidRDefault="00B93E30" w:rsidP="00B93E3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57F98"/>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F1A3D"/>
    <w:rsid w:val="003253C2"/>
    <w:rsid w:val="003616E4"/>
    <w:rsid w:val="00370594"/>
    <w:rsid w:val="003A3728"/>
    <w:rsid w:val="003B1DDC"/>
    <w:rsid w:val="003B3E7A"/>
    <w:rsid w:val="003C59A5"/>
    <w:rsid w:val="00411810"/>
    <w:rsid w:val="00424A7A"/>
    <w:rsid w:val="00427A80"/>
    <w:rsid w:val="00434FF9"/>
    <w:rsid w:val="00437286"/>
    <w:rsid w:val="00440B6F"/>
    <w:rsid w:val="00463500"/>
    <w:rsid w:val="00472187"/>
    <w:rsid w:val="00481151"/>
    <w:rsid w:val="00481F8F"/>
    <w:rsid w:val="004D6529"/>
    <w:rsid w:val="004F57E5"/>
    <w:rsid w:val="005069BE"/>
    <w:rsid w:val="005A77EA"/>
    <w:rsid w:val="005C5829"/>
    <w:rsid w:val="00604222"/>
    <w:rsid w:val="00604921"/>
    <w:rsid w:val="006135FE"/>
    <w:rsid w:val="00617961"/>
    <w:rsid w:val="00632336"/>
    <w:rsid w:val="0063372A"/>
    <w:rsid w:val="006432B1"/>
    <w:rsid w:val="00645703"/>
    <w:rsid w:val="00681218"/>
    <w:rsid w:val="00685886"/>
    <w:rsid w:val="006E7A74"/>
    <w:rsid w:val="0072515D"/>
    <w:rsid w:val="0073080B"/>
    <w:rsid w:val="00740D4F"/>
    <w:rsid w:val="007701E0"/>
    <w:rsid w:val="00772942"/>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71A04"/>
    <w:rsid w:val="00B83048"/>
    <w:rsid w:val="00B90D39"/>
    <w:rsid w:val="00B93E30"/>
    <w:rsid w:val="00BB0030"/>
    <w:rsid w:val="00BB1A65"/>
    <w:rsid w:val="00BC76CE"/>
    <w:rsid w:val="00BF0C14"/>
    <w:rsid w:val="00C35861"/>
    <w:rsid w:val="00C70344"/>
    <w:rsid w:val="00C71D32"/>
    <w:rsid w:val="00C75AE9"/>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40102"/>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styleId="Notedefin">
    <w:name w:val="endnote text"/>
    <w:basedOn w:val="Normal"/>
    <w:link w:val="NotedefinCar"/>
    <w:uiPriority w:val="99"/>
    <w:unhideWhenUsed/>
    <w:rsid w:val="00B93E30"/>
    <w:rPr>
      <w:rFonts w:eastAsiaTheme="minorEastAsia"/>
      <w:lang w:eastAsia="fr-FR"/>
    </w:rPr>
  </w:style>
  <w:style w:type="character" w:customStyle="1" w:styleId="NotedefinCar">
    <w:name w:val="Note de fin Car"/>
    <w:basedOn w:val="Policepardfaut"/>
    <w:link w:val="Notedefin"/>
    <w:uiPriority w:val="99"/>
    <w:rsid w:val="00B93E30"/>
    <w:rPr>
      <w:rFonts w:asciiTheme="minorHAnsi" w:eastAsiaTheme="minorEastAsia" w:hAnsiTheme="minorHAnsi" w:cstheme="minorBidi"/>
      <w:sz w:val="24"/>
      <w:szCs w:val="24"/>
      <w:bdr w:val="none" w:sz="0" w:space="0" w:color="auto"/>
    </w:rPr>
  </w:style>
  <w:style w:type="character" w:styleId="Appeldenotedefin">
    <w:name w:val="endnote reference"/>
    <w:basedOn w:val="Policepardfaut"/>
    <w:uiPriority w:val="99"/>
    <w:unhideWhenUsed/>
    <w:rsid w:val="00B93E30"/>
    <w:rPr>
      <w:vertAlign w:val="superscript"/>
    </w:rPr>
  </w:style>
  <w:style w:type="paragraph" w:styleId="NormalWeb">
    <w:name w:val="Normal (Web)"/>
    <w:basedOn w:val="Normal"/>
    <w:uiPriority w:val="99"/>
    <w:semiHidden/>
    <w:unhideWhenUsed/>
    <w:rsid w:val="00057F98"/>
    <w:pPr>
      <w:spacing w:before="100" w:beforeAutospacing="1" w:after="100" w:afterAutospacing="1"/>
    </w:pPr>
    <w:rPr>
      <w:rFonts w:ascii="Times New Roman" w:eastAsia="Times New Roman" w:hAnsi="Times New Roman" w:cs="Times New Roman"/>
      <w:lang w:eastAsia="fr-FR"/>
    </w:rPr>
  </w:style>
  <w:style w:type="character" w:customStyle="1" w:styleId="caps">
    <w:name w:val="caps"/>
    <w:basedOn w:val="Policepardfaut"/>
    <w:rsid w:val="0005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949968045">
      <w:bodyDiv w:val="1"/>
      <w:marLeft w:val="0"/>
      <w:marRight w:val="0"/>
      <w:marTop w:val="0"/>
      <w:marBottom w:val="0"/>
      <w:divBdr>
        <w:top w:val="none" w:sz="0" w:space="0" w:color="auto"/>
        <w:left w:val="none" w:sz="0" w:space="0" w:color="auto"/>
        <w:bottom w:val="none" w:sz="0" w:space="0" w:color="auto"/>
        <w:right w:val="none" w:sz="0" w:space="0" w:color="auto"/>
      </w:divBdr>
      <w:divsChild>
        <w:div w:id="523592703">
          <w:marLeft w:val="0"/>
          <w:marRight w:val="0"/>
          <w:marTop w:val="0"/>
          <w:marBottom w:val="0"/>
          <w:divBdr>
            <w:top w:val="none" w:sz="0" w:space="0" w:color="auto"/>
            <w:left w:val="none" w:sz="0" w:space="0" w:color="auto"/>
            <w:bottom w:val="none" w:sz="0" w:space="0" w:color="auto"/>
            <w:right w:val="none" w:sz="0" w:space="0" w:color="auto"/>
          </w:divBdr>
          <w:divsChild>
            <w:div w:id="1965306043">
              <w:marLeft w:val="0"/>
              <w:marRight w:val="0"/>
              <w:marTop w:val="0"/>
              <w:marBottom w:val="0"/>
              <w:divBdr>
                <w:top w:val="none" w:sz="0" w:space="0" w:color="auto"/>
                <w:left w:val="none" w:sz="0" w:space="0" w:color="auto"/>
                <w:bottom w:val="none" w:sz="0" w:space="0" w:color="auto"/>
                <w:right w:val="none" w:sz="0" w:space="0" w:color="auto"/>
              </w:divBdr>
            </w:div>
          </w:divsChild>
        </w:div>
        <w:div w:id="1272860302">
          <w:marLeft w:val="0"/>
          <w:marRight w:val="0"/>
          <w:marTop w:val="0"/>
          <w:marBottom w:val="0"/>
          <w:divBdr>
            <w:top w:val="none" w:sz="0" w:space="0" w:color="auto"/>
            <w:left w:val="none" w:sz="0" w:space="0" w:color="auto"/>
            <w:bottom w:val="none" w:sz="0" w:space="0" w:color="auto"/>
            <w:right w:val="none" w:sz="0" w:space="0" w:color="auto"/>
          </w:divBdr>
        </w:div>
      </w:divsChild>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35C2AE-03C8-BD46-9F60-AA4D2126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9</Pages>
  <Words>4400</Words>
  <Characters>21255</Characters>
  <Application>Microsoft Office Word</Application>
  <DocSecurity>0</DocSecurity>
  <Lines>354</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2021-05-14T07:14:00Z</dcterms:created>
  <dcterms:modified xsi:type="dcterms:W3CDTF">2021-05-14T07:14:00Z</dcterms:modified>
</cp:coreProperties>
</file>